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F89" w:rsidRPr="000F1F89" w:rsidRDefault="000F1F89" w:rsidP="00581301">
      <w:pPr>
        <w:shd w:val="clear" w:color="auto" w:fill="FFFFFF"/>
        <w:rPr>
          <w:rFonts w:ascii="Arial" w:eastAsia="Times New Roman" w:hAnsi="Arial" w:cs="Arial"/>
          <w:color w:val="231F20"/>
          <w:sz w:val="27"/>
          <w:szCs w:val="27"/>
          <w:lang w:bidi="he-IL"/>
        </w:rPr>
      </w:pPr>
      <w:r w:rsidRPr="000F1F89">
        <w:rPr>
          <w:rFonts w:ascii="Arial" w:eastAsia="Times New Roman" w:hAnsi="Arial" w:cs="Arial"/>
          <w:color w:val="231F20"/>
          <w:sz w:val="27"/>
          <w:szCs w:val="27"/>
          <w:lang w:bidi="he-IL"/>
        </w:rPr>
        <w:fldChar w:fldCharType="begin"/>
      </w:r>
      <w:r w:rsidRPr="000F1F89">
        <w:rPr>
          <w:rFonts w:ascii="Arial" w:eastAsia="Times New Roman" w:hAnsi="Arial" w:cs="Arial"/>
          <w:color w:val="231F20"/>
          <w:sz w:val="27"/>
          <w:szCs w:val="27"/>
          <w:lang w:bidi="he-IL"/>
        </w:rPr>
        <w:instrText xml:space="preserve"> INCLUDEPICTURE "https://reason.org/wp-content/uploads/2015/09/1-2-650x365.jpg" \* MERGEFORMATINET </w:instrText>
      </w:r>
      <w:r w:rsidRPr="000F1F89">
        <w:rPr>
          <w:rFonts w:ascii="Arial" w:eastAsia="Times New Roman" w:hAnsi="Arial" w:cs="Arial"/>
          <w:color w:val="231F20"/>
          <w:sz w:val="27"/>
          <w:szCs w:val="27"/>
          <w:lang w:bidi="he-IL"/>
        </w:rPr>
        <w:fldChar w:fldCharType="separate"/>
      </w:r>
      <w:r w:rsidRPr="000F1F89">
        <w:rPr>
          <w:rFonts w:ascii="Arial" w:eastAsia="Times New Roman" w:hAnsi="Arial" w:cs="Arial"/>
          <w:noProof/>
          <w:color w:val="231F20"/>
          <w:sz w:val="27"/>
          <w:szCs w:val="27"/>
          <w:lang w:bidi="he-IL"/>
        </w:rPr>
        <w:drawing>
          <wp:inline distT="0" distB="0" distL="0" distR="0">
            <wp:extent cx="5943600" cy="3343910"/>
            <wp:effectExtent l="0" t="0" r="0" b="0"/>
            <wp:docPr id="19" name="Picture 19" descr="Devastating Fires Show Forest Management Reforms Are Badly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astating Fires Show Forest Management Reforms Are Badly Need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sidRPr="000F1F89">
        <w:rPr>
          <w:rFonts w:ascii="Arial" w:eastAsia="Times New Roman" w:hAnsi="Arial" w:cs="Arial"/>
          <w:color w:val="231F20"/>
          <w:sz w:val="27"/>
          <w:szCs w:val="27"/>
          <w:lang w:bidi="he-IL"/>
        </w:rPr>
        <w:fldChar w:fldCharType="end"/>
      </w:r>
    </w:p>
    <w:p w:rsidR="000F1F89" w:rsidRPr="000F1F89" w:rsidRDefault="000F1F89" w:rsidP="00581301">
      <w:pPr>
        <w:shd w:val="clear" w:color="auto" w:fill="FFFFFF"/>
        <w:spacing w:before="600"/>
        <w:outlineLvl w:val="2"/>
        <w:rPr>
          <w:rFonts w:ascii="Arial" w:eastAsia="Times New Roman" w:hAnsi="Arial" w:cs="Arial"/>
          <w:b/>
          <w:bCs/>
          <w:caps/>
          <w:color w:val="231F20"/>
          <w:sz w:val="27"/>
          <w:szCs w:val="27"/>
          <w:lang w:bidi="he-IL"/>
        </w:rPr>
      </w:pPr>
      <w:hyperlink r:id="rId8" w:history="1">
        <w:r w:rsidRPr="000F1F89">
          <w:rPr>
            <w:rFonts w:ascii="Arial" w:eastAsia="Times New Roman" w:hAnsi="Arial" w:cs="Arial"/>
            <w:b/>
            <w:bCs/>
            <w:caps/>
            <w:color w:val="AAAAAA"/>
            <w:sz w:val="27"/>
            <w:szCs w:val="27"/>
            <w:u w:val="single"/>
            <w:bdr w:val="none" w:sz="0" w:space="0" w:color="auto" w:frame="1"/>
            <w:lang w:bidi="he-IL"/>
          </w:rPr>
          <w:t>POLICY BRIEF</w:t>
        </w:r>
        <w:r w:rsidRPr="000F1F89">
          <w:rPr>
            <w:rFonts w:ascii="Arial" w:eastAsia="Times New Roman" w:hAnsi="Arial" w:cs="Arial"/>
            <w:b/>
            <w:bCs/>
            <w:caps/>
            <w:color w:val="AAAAAA"/>
            <w:sz w:val="27"/>
            <w:szCs w:val="27"/>
            <w:bdr w:val="none" w:sz="0" w:space="0" w:color="auto" w:frame="1"/>
            <w:lang w:bidi="he-IL"/>
          </w:rPr>
          <w:t> </w:t>
        </w:r>
      </w:hyperlink>
    </w:p>
    <w:p w:rsidR="000F1F89" w:rsidRPr="000F1F89" w:rsidRDefault="000F1F89" w:rsidP="00581301">
      <w:pPr>
        <w:shd w:val="clear" w:color="auto" w:fill="FFFFFF"/>
        <w:spacing w:after="180"/>
        <w:outlineLvl w:val="0"/>
        <w:rPr>
          <w:rFonts w:ascii="Times New Roman" w:eastAsia="Times New Roman" w:hAnsi="Times New Roman" w:cs="Times New Roman"/>
          <w:b/>
          <w:bCs/>
          <w:color w:val="231F20"/>
          <w:kern w:val="36"/>
          <w:sz w:val="36"/>
          <w:szCs w:val="36"/>
          <w:lang w:bidi="he-IL"/>
        </w:rPr>
      </w:pPr>
      <w:hyperlink r:id="rId9" w:history="1">
        <w:r w:rsidRPr="000F1F89">
          <w:rPr>
            <w:rFonts w:ascii="Times New Roman" w:eastAsia="Times New Roman" w:hAnsi="Times New Roman" w:cs="Times New Roman"/>
            <w:b/>
            <w:bCs/>
            <w:color w:val="231F20"/>
            <w:kern w:val="36"/>
            <w:sz w:val="36"/>
            <w:szCs w:val="36"/>
            <w:u w:val="single"/>
            <w:bdr w:val="none" w:sz="0" w:space="0" w:color="auto" w:frame="1"/>
            <w:lang w:bidi="he-IL"/>
          </w:rPr>
          <w:t>Devastating Fires Show Forest Management Reforms Are Badly Needed</w:t>
        </w:r>
      </w:hyperlink>
    </w:p>
    <w:p w:rsidR="000F1F89" w:rsidRPr="000F1F89" w:rsidRDefault="000F1F89" w:rsidP="00581301">
      <w:pPr>
        <w:shd w:val="clear" w:color="auto" w:fill="FFFFFF"/>
        <w:spacing w:after="180"/>
        <w:outlineLvl w:val="2"/>
        <w:rPr>
          <w:rFonts w:ascii="Times New Roman" w:eastAsia="Times New Roman" w:hAnsi="Times New Roman" w:cs="Times New Roman"/>
          <w:i/>
          <w:iCs/>
          <w:color w:val="231F20"/>
          <w:sz w:val="27"/>
          <w:szCs w:val="27"/>
          <w:lang w:bidi="he-IL"/>
        </w:rPr>
      </w:pPr>
      <w:r w:rsidRPr="000F1F89">
        <w:rPr>
          <w:rFonts w:ascii="Times New Roman" w:eastAsia="Times New Roman" w:hAnsi="Times New Roman" w:cs="Times New Roman"/>
          <w:i/>
          <w:iCs/>
          <w:color w:val="231F20"/>
          <w:sz w:val="27"/>
          <w:szCs w:val="27"/>
          <w:lang w:bidi="he-IL"/>
        </w:rPr>
        <w:t>How to fix the management of forests in the Northwest to better prevent and fight wildfires</w:t>
      </w:r>
    </w:p>
    <w:p w:rsidR="000F1F89" w:rsidRPr="000F1F89" w:rsidRDefault="000F1F89" w:rsidP="00581301">
      <w:pPr>
        <w:shd w:val="clear" w:color="auto" w:fill="FFFFFF"/>
        <w:spacing w:after="180"/>
        <w:rPr>
          <w:rFonts w:ascii="Arial" w:eastAsia="Times New Roman" w:hAnsi="Arial" w:cs="Arial"/>
          <w:color w:val="231F20"/>
          <w:sz w:val="27"/>
          <w:szCs w:val="27"/>
          <w:lang w:bidi="he-IL"/>
        </w:rPr>
      </w:pPr>
      <w:r w:rsidRPr="000F1F89">
        <w:rPr>
          <w:rFonts w:ascii="Arial" w:eastAsia="Times New Roman" w:hAnsi="Arial" w:cs="Arial"/>
          <w:color w:val="231F20"/>
          <w:sz w:val="27"/>
          <w:szCs w:val="27"/>
          <w:lang w:bidi="he-IL"/>
        </w:rPr>
        <w:t>By </w:t>
      </w:r>
      <w:hyperlink r:id="rId10" w:tooltip="Posts by Julian Morris" w:history="1">
        <w:r w:rsidRPr="000F1F89">
          <w:rPr>
            <w:rFonts w:ascii="Arial" w:eastAsia="Times New Roman" w:hAnsi="Arial" w:cs="Arial"/>
            <w:color w:val="005DAA"/>
            <w:u w:val="single"/>
            <w:bdr w:val="none" w:sz="0" w:space="0" w:color="auto" w:frame="1"/>
            <w:lang w:bidi="he-IL"/>
          </w:rPr>
          <w:t>Julian Morris</w:t>
        </w:r>
      </w:hyperlink>
      <w:r w:rsidRPr="000F1F89">
        <w:rPr>
          <w:rFonts w:ascii="Arial" w:eastAsia="Times New Roman" w:hAnsi="Arial" w:cs="Arial"/>
          <w:color w:val="231F20"/>
          <w:sz w:val="27"/>
          <w:szCs w:val="27"/>
          <w:lang w:bidi="he-IL"/>
        </w:rPr>
        <w:br/>
        <w:t>September 1, 2015 </w:t>
      </w:r>
    </w:p>
    <w:p w:rsidR="000F1F89" w:rsidRPr="000F1F89" w:rsidRDefault="000F1F89" w:rsidP="00581301">
      <w:pPr>
        <w:shd w:val="clear" w:color="auto" w:fill="FFFFFF"/>
        <w:rPr>
          <w:rFonts w:ascii="Arial" w:eastAsia="Times New Roman" w:hAnsi="Arial" w:cs="Arial"/>
          <w:color w:val="231F20"/>
          <w:sz w:val="27"/>
          <w:szCs w:val="27"/>
          <w:lang w:bidi="he-IL"/>
        </w:rPr>
      </w:pPr>
      <w:r w:rsidRPr="000F1F89">
        <w:rPr>
          <w:rFonts w:ascii="Arial" w:eastAsia="Times New Roman" w:hAnsi="Arial" w:cs="Arial"/>
          <w:color w:val="231F20"/>
          <w:sz w:val="27"/>
          <w:szCs w:val="27"/>
          <w:lang w:bidi="he-IL"/>
        </w:rPr>
        <w:t> </w:t>
      </w:r>
    </w:p>
    <w:p w:rsidR="000F1F89" w:rsidRPr="000F1F89" w:rsidRDefault="000F1F89" w:rsidP="00581301">
      <w:pPr>
        <w:shd w:val="clear" w:color="auto" w:fill="FFFFFF"/>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On August 19, a ferocious wildfire in Chelan, Washington, </w:t>
      </w:r>
      <w:hyperlink r:id="rId11" w:history="1">
        <w:r w:rsidRPr="000F1F89">
          <w:rPr>
            <w:rFonts w:ascii="Arial" w:eastAsia="Times New Roman" w:hAnsi="Arial" w:cs="Arial"/>
            <w:color w:val="005DAA"/>
            <w:sz w:val="20"/>
            <w:szCs w:val="20"/>
            <w:u w:val="single"/>
            <w:bdr w:val="none" w:sz="0" w:space="0" w:color="auto" w:frame="1"/>
            <w:lang w:bidi="he-IL"/>
          </w:rPr>
          <w:t>claimed the lives of three firefighters</w:t>
        </w:r>
      </w:hyperlink>
      <w:r w:rsidRPr="000F1F89">
        <w:rPr>
          <w:rFonts w:ascii="Arial" w:eastAsia="Times New Roman" w:hAnsi="Arial" w:cs="Arial"/>
          <w:color w:val="231F20"/>
          <w:sz w:val="20"/>
          <w:szCs w:val="20"/>
          <w:lang w:bidi="he-IL"/>
        </w:rPr>
        <w:t>. That fire, now 50 percent “contained”, </w:t>
      </w:r>
      <w:hyperlink r:id="rId12" w:history="1">
        <w:r w:rsidRPr="000F1F89">
          <w:rPr>
            <w:rFonts w:ascii="Arial" w:eastAsia="Times New Roman" w:hAnsi="Arial" w:cs="Arial"/>
            <w:color w:val="005DAA"/>
            <w:sz w:val="20"/>
            <w:szCs w:val="20"/>
            <w:u w:val="single"/>
            <w:bdr w:val="none" w:sz="0" w:space="0" w:color="auto" w:frame="1"/>
            <w:lang w:bidi="he-IL"/>
          </w:rPr>
          <w:t>has burned about 90,000 acres</w:t>
        </w:r>
      </w:hyperlink>
      <w:r w:rsidRPr="000F1F89">
        <w:rPr>
          <w:rFonts w:ascii="Arial" w:eastAsia="Times New Roman" w:hAnsi="Arial" w:cs="Arial"/>
          <w:color w:val="231F20"/>
          <w:sz w:val="20"/>
          <w:szCs w:val="20"/>
          <w:lang w:bidi="he-IL"/>
        </w:rPr>
        <w:t>. Meanwhile, in nearby Okanogan, Washington, five massive fires merged to create a 305,000 acre monster, the largest in the state’s history – and </w:t>
      </w:r>
      <w:hyperlink r:id="rId13" w:history="1">
        <w:r w:rsidRPr="000F1F89">
          <w:rPr>
            <w:rFonts w:ascii="Arial" w:eastAsia="Times New Roman" w:hAnsi="Arial" w:cs="Arial"/>
            <w:color w:val="005DAA"/>
            <w:sz w:val="20"/>
            <w:szCs w:val="20"/>
            <w:u w:val="single"/>
            <w:bdr w:val="none" w:sz="0" w:space="0" w:color="auto" w:frame="1"/>
            <w:lang w:bidi="he-IL"/>
          </w:rPr>
          <w:t>still only 25 percent contained</w:t>
        </w:r>
      </w:hyperlink>
      <w:r w:rsidRPr="000F1F89">
        <w:rPr>
          <w:rFonts w:ascii="Arial" w:eastAsia="Times New Roman" w:hAnsi="Arial" w:cs="Arial"/>
          <w:color w:val="231F20"/>
          <w:sz w:val="20"/>
          <w:szCs w:val="20"/>
          <w:lang w:bidi="he-IL"/>
        </w:rPr>
        <w:t> (as of 8/30). Across the Northwest (Washington, Oregon, Idaho and Montana), currently active fires have burned over 1.4 million acres, destroying homes and businesses in their wake. Meanwhile, the U.S. Forest Service alone is </w:t>
      </w:r>
      <w:hyperlink r:id="rId14" w:history="1">
        <w:r w:rsidRPr="000F1F89">
          <w:rPr>
            <w:rFonts w:ascii="Arial" w:eastAsia="Times New Roman" w:hAnsi="Arial" w:cs="Arial"/>
            <w:color w:val="005DAA"/>
            <w:sz w:val="20"/>
            <w:szCs w:val="20"/>
            <w:u w:val="single"/>
            <w:bdr w:val="none" w:sz="0" w:space="0" w:color="auto" w:frame="1"/>
            <w:lang w:bidi="he-IL"/>
          </w:rPr>
          <w:t>reportedly spending $100m per week</w:t>
        </w:r>
      </w:hyperlink>
      <w:r w:rsidRPr="000F1F89">
        <w:rPr>
          <w:rFonts w:ascii="Arial" w:eastAsia="Times New Roman" w:hAnsi="Arial" w:cs="Arial"/>
          <w:color w:val="231F20"/>
          <w:sz w:val="20"/>
          <w:szCs w:val="20"/>
          <w:lang w:bidi="he-IL"/>
        </w:rPr>
        <w:t> on fire suppression. With conditions tinder dry and fire crews at their limit, worse may yet be to come.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Many of those living near federal forest lands in the Northwest fear a repeat of August 1910, when a single, </w:t>
      </w:r>
      <w:hyperlink r:id="rId15" w:history="1">
        <w:r w:rsidRPr="000F1F89">
          <w:rPr>
            <w:rFonts w:ascii="Arial" w:eastAsia="Times New Roman" w:hAnsi="Arial" w:cs="Arial"/>
            <w:color w:val="005DAA"/>
            <w:sz w:val="20"/>
            <w:szCs w:val="20"/>
            <w:u w:val="single"/>
            <w:bdr w:val="none" w:sz="0" w:space="0" w:color="auto" w:frame="1"/>
            <w:lang w:bidi="he-IL"/>
          </w:rPr>
          <w:t>monstrous wildfire</w:t>
        </w:r>
      </w:hyperlink>
      <w:r w:rsidRPr="000F1F89">
        <w:rPr>
          <w:rFonts w:ascii="Arial" w:eastAsia="Times New Roman" w:hAnsi="Arial" w:cs="Arial"/>
          <w:color w:val="231F20"/>
          <w:sz w:val="20"/>
          <w:szCs w:val="20"/>
          <w:lang w:bidi="he-IL"/>
        </w:rPr>
        <w:t> burned 3 million acres in Washington, Idaho, and Montana in two days, killing 92 people. With five times as many people living in those states, such a fire today would likely be far more devastating. Yet, ironically, today’s problems in large part stem from the misguided federal response to that fire – especially management practices on the 63 percent of forests owned by the federal government </w:t>
      </w:r>
      <w:r w:rsidRPr="000F1F89">
        <w:rPr>
          <w:rFonts w:ascii="Arial" w:eastAsia="Times New Roman" w:hAnsi="Arial" w:cs="Arial"/>
          <w:i/>
          <w:iCs/>
          <w:color w:val="231F20"/>
          <w:sz w:val="20"/>
          <w:szCs w:val="20"/>
          <w:lang w:bidi="he-IL"/>
        </w:rPr>
        <w:t>(see Figure 1)</w:t>
      </w:r>
      <w:r w:rsidRPr="000F1F89">
        <w:rPr>
          <w:rFonts w:ascii="Arial" w:eastAsia="Times New Roman" w:hAnsi="Arial" w:cs="Arial"/>
          <w:color w:val="231F20"/>
          <w:sz w:val="20"/>
          <w:szCs w:val="20"/>
          <w:lang w:bidi="he-IL"/>
        </w:rPr>
        <w:t>. If worse problems are to be avoided in the future, management practices on those federally owned forests must change.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lastRenderedPageBreak/>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"/var/folders/0v/wvw14yq11b34jdy4j2h8fsx80000gn/T/com.microsoft.Word/WebArchiveCopyPasteTempFiles/brief1.png"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3657600" cy="2263335"/>
            <wp:effectExtent l="0" t="0" r="0" b="0"/>
            <wp:docPr id="18" name="Picture 18" descr="/var/folders/0v/wvw14yq11b34jdy4j2h8fsx80000gn/T/com.microsoft.Word/WebArchiveCopyPasteTempFiles/brie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0v/wvw14yq11b34jdy4j2h8fsx80000gn/T/com.microsoft.Word/WebArchiveCopyPasteTempFiles/brief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7946" cy="2275925"/>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r w:rsidRPr="000F1F89">
        <w:rPr>
          <w:rFonts w:ascii="Arial" w:eastAsia="Times New Roman" w:hAnsi="Arial" w:cs="Arial"/>
          <w:color w:val="231F20"/>
          <w:sz w:val="20"/>
          <w:szCs w:val="20"/>
          <w:lang w:bidi="he-IL"/>
        </w:rPr>
        <w:br/>
      </w:r>
      <w:r w:rsidRPr="000F1F89">
        <w:rPr>
          <w:rFonts w:ascii="Arial" w:eastAsia="Times New Roman" w:hAnsi="Arial" w:cs="Arial"/>
          <w:i/>
          <w:iCs/>
          <w:color w:val="231F20"/>
          <w:sz w:val="20"/>
          <w:szCs w:val="20"/>
          <w:lang w:bidi="he-IL"/>
        </w:rPr>
        <w:t xml:space="preserve">Source: Brian </w:t>
      </w:r>
      <w:proofErr w:type="spellStart"/>
      <w:r w:rsidRPr="000F1F89">
        <w:rPr>
          <w:rFonts w:ascii="Arial" w:eastAsia="Times New Roman" w:hAnsi="Arial" w:cs="Arial"/>
          <w:i/>
          <w:iCs/>
          <w:color w:val="231F20"/>
          <w:sz w:val="20"/>
          <w:szCs w:val="20"/>
          <w:lang w:bidi="he-IL"/>
        </w:rPr>
        <w:t>Seasholes</w:t>
      </w:r>
      <w:proofErr w:type="spellEnd"/>
      <w:r w:rsidRPr="000F1F89">
        <w:rPr>
          <w:rFonts w:ascii="Arial" w:eastAsia="Times New Roman" w:hAnsi="Arial" w:cs="Arial"/>
          <w:i/>
          <w:iCs/>
          <w:color w:val="231F20"/>
          <w:sz w:val="20"/>
          <w:szCs w:val="20"/>
          <w:lang w:bidi="he-IL"/>
        </w:rPr>
        <w:t xml:space="preserve"> using </w:t>
      </w:r>
      <w:hyperlink r:id="rId17" w:history="1">
        <w:r w:rsidRPr="000F1F89">
          <w:rPr>
            <w:rFonts w:ascii="Arial" w:eastAsia="Times New Roman" w:hAnsi="Arial" w:cs="Arial"/>
            <w:i/>
            <w:iCs/>
            <w:color w:val="005DAA"/>
            <w:sz w:val="20"/>
            <w:szCs w:val="20"/>
            <w:u w:val="single"/>
            <w:bdr w:val="none" w:sz="0" w:space="0" w:color="auto" w:frame="1"/>
            <w:lang w:bidi="he-IL"/>
          </w:rPr>
          <w:t>data from U.S. Forest Service</w:t>
        </w:r>
      </w:hyperlink>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t>Catastrophic Wildfires Increase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In the past three decades, the area burned by wildfires in the U.S. each year has grown dramatically, while the number of fires has remained roughly constant (having peaked in the 1970s) – see </w:t>
      </w:r>
      <w:r w:rsidRPr="000F1F89">
        <w:rPr>
          <w:rFonts w:ascii="Arial" w:eastAsia="Times New Roman" w:hAnsi="Arial" w:cs="Arial"/>
          <w:i/>
          <w:iCs/>
          <w:color w:val="231F20"/>
          <w:sz w:val="20"/>
          <w:szCs w:val="20"/>
          <w:lang w:bidi="he-IL"/>
        </w:rPr>
        <w:t>Figure 2</w:t>
      </w:r>
      <w:r w:rsidRPr="000F1F89">
        <w:rPr>
          <w:rFonts w:ascii="Arial" w:eastAsia="Times New Roman" w:hAnsi="Arial" w:cs="Arial"/>
          <w:color w:val="231F20"/>
          <w:sz w:val="20"/>
          <w:szCs w:val="20"/>
          <w:lang w:bidi="he-IL"/>
        </w:rPr>
        <w:t>. The big change has been the average size of each wildfire, which has more than doubled – as can be seen clearly in </w:t>
      </w:r>
      <w:r w:rsidRPr="000F1F89">
        <w:rPr>
          <w:rFonts w:ascii="Arial" w:eastAsia="Times New Roman" w:hAnsi="Arial" w:cs="Arial"/>
          <w:i/>
          <w:iCs/>
          <w:color w:val="231F20"/>
          <w:sz w:val="20"/>
          <w:szCs w:val="20"/>
          <w:lang w:bidi="he-IL"/>
        </w:rPr>
        <w:t>Figure 3</w:t>
      </w:r>
      <w:r w:rsidRPr="000F1F89">
        <w:rPr>
          <w:rFonts w:ascii="Arial" w:eastAsia="Times New Roman" w:hAnsi="Arial" w:cs="Arial"/>
          <w:color w:val="231F20"/>
          <w:sz w:val="20"/>
          <w:szCs w:val="20"/>
          <w:lang w:bidi="he-IL"/>
        </w:rPr>
        <w:t> (solid line is the trend). (Data for these figures is from the </w:t>
      </w:r>
      <w:hyperlink r:id="rId18" w:history="1">
        <w:r w:rsidRPr="000F1F89">
          <w:rPr>
            <w:rFonts w:ascii="Arial" w:eastAsia="Times New Roman" w:hAnsi="Arial" w:cs="Arial"/>
            <w:color w:val="005DAA"/>
            <w:sz w:val="20"/>
            <w:szCs w:val="20"/>
            <w:u w:val="single"/>
            <w:bdr w:val="none" w:sz="0" w:space="0" w:color="auto" w:frame="1"/>
            <w:lang w:bidi="he-IL"/>
          </w:rPr>
          <w:t>National Interagency Fire Center</w:t>
        </w:r>
      </w:hyperlink>
      <w:r w:rsidRPr="000F1F89">
        <w:rPr>
          <w:rFonts w:ascii="Arial" w:eastAsia="Times New Roman" w:hAnsi="Arial" w:cs="Arial"/>
          <w:color w:val="231F20"/>
          <w:sz w:val="20"/>
          <w:szCs w:val="20"/>
          <w:lang w:bidi="he-IL"/>
        </w:rPr>
        <w: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"/var/folders/0v/wvw14yq11b34jdy4j2h8fsx80000gn/T/com.microsoft.Word/WebArchiveCopyPasteTempFiles/brief2.png"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3813470" cy="2176041"/>
            <wp:effectExtent l="0" t="0" r="0" b="0"/>
            <wp:docPr id="17" name="Picture 17" descr="/var/folders/0v/wvw14yq11b34jdy4j2h8fsx80000gn/T/com.microsoft.Word/WebArchiveCopyPasteTempFiles/brie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0v/wvw14yq11b34jdy4j2h8fsx80000gn/T/com.microsoft.Word/WebArchiveCopyPasteTempFiles/brief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0426" cy="2185716"/>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r w:rsidRPr="000F1F89">
        <w:rPr>
          <w:rFonts w:ascii="Arial" w:eastAsia="Times New Roman" w:hAnsi="Arial" w:cs="Arial"/>
          <w:color w:val="231F20"/>
          <w:sz w:val="20"/>
          <w:szCs w:val="20"/>
          <w:lang w:bidi="he-IL"/>
        </w:rPr>
        <w:br/>
      </w:r>
      <w:r w:rsidRPr="000F1F89">
        <w:rPr>
          <w:rFonts w:ascii="Arial" w:eastAsia="Times New Roman" w:hAnsi="Arial" w:cs="Arial"/>
          <w:color w:val="231F20"/>
          <w:sz w:val="20"/>
          <w:szCs w:val="20"/>
          <w:lang w:bidi="he-IL"/>
        </w:rPr>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"/var/folders/0v/wvw14yq11b34jdy4j2h8fsx80000gn/T/com.microsoft.Word/WebArchiveCopyPasteTempFiles/brief3.png"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3811501" cy="2100805"/>
            <wp:effectExtent l="0" t="0" r="0" b="0"/>
            <wp:docPr id="16" name="Picture 16" descr="/var/folders/0v/wvw14yq11b34jdy4j2h8fsx80000gn/T/com.microsoft.Word/WebArchiveCopyPasteTempFiles/brie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0v/wvw14yq11b34jdy4j2h8fsx80000gn/T/com.microsoft.Word/WebArchiveCopyPasteTempFiles/brief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0153" cy="2105574"/>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lastRenderedPageBreak/>
        <w:t>2015 will likely break records – and that is not a good thing. Year-to-date, more land has been destroyed by fire in the U.S. than at any comparable period in the past decade – see </w:t>
      </w:r>
      <w:r w:rsidRPr="000F1F89">
        <w:rPr>
          <w:rFonts w:ascii="Arial" w:eastAsia="Times New Roman" w:hAnsi="Arial" w:cs="Arial"/>
          <w:i/>
          <w:iCs/>
          <w:color w:val="231F20"/>
          <w:sz w:val="20"/>
          <w:szCs w:val="20"/>
          <w:lang w:bidi="he-IL"/>
        </w:rPr>
        <w:t>Figure 4</w:t>
      </w:r>
      <w:r w:rsidRPr="000F1F89">
        <w:rPr>
          <w:rFonts w:ascii="Arial" w:eastAsia="Times New Roman" w:hAnsi="Arial" w:cs="Arial"/>
          <w:color w:val="231F20"/>
          <w:sz w:val="20"/>
          <w:szCs w:val="20"/>
          <w:lang w:bidi="he-IL"/>
        </w:rPr>
        <w: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"/var/folders/0v/wvw14yq11b34jdy4j2h8fsx80000gn/T/com.microsoft.Word/WebArchiveCopyPasteTempFiles/brief4.png"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3398707" cy="2343873"/>
            <wp:effectExtent l="0" t="0" r="5080" b="5715"/>
            <wp:docPr id="15" name="Picture 15" descr="/var/folders/0v/wvw14yq11b34jdy4j2h8fsx80000gn/T/com.microsoft.Word/WebArchiveCopyPasteTempFiles/brie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v/wvw14yq11b34jdy4j2h8fsx80000gn/T/com.microsoft.Word/WebArchiveCopyPasteTempFiles/brief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0896" cy="2352279"/>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The scale of wildfires in the Northwest this year is in part due to a persistent drought, high temperatures and </w:t>
      </w:r>
      <w:hyperlink r:id="rId22" w:history="1">
        <w:r w:rsidRPr="000F1F89">
          <w:rPr>
            <w:rFonts w:ascii="Arial" w:eastAsia="Times New Roman" w:hAnsi="Arial" w:cs="Arial"/>
            <w:color w:val="005DAA"/>
            <w:sz w:val="20"/>
            <w:szCs w:val="20"/>
            <w:u w:val="single"/>
            <w:bdr w:val="none" w:sz="0" w:space="0" w:color="auto" w:frame="1"/>
            <w:lang w:bidi="he-IL"/>
          </w:rPr>
          <w:t>a snow pack that was well below average and melted earlier</w:t>
        </w:r>
      </w:hyperlink>
      <w:r w:rsidRPr="000F1F89">
        <w:rPr>
          <w:rFonts w:ascii="Arial" w:eastAsia="Times New Roman" w:hAnsi="Arial" w:cs="Arial"/>
          <w:color w:val="231F20"/>
          <w:sz w:val="20"/>
          <w:szCs w:val="20"/>
          <w:lang w:bidi="he-IL"/>
        </w:rPr>
        <w:t>. Snowpack typically melts over the course of the spring and summer, providing water to the forest ecosystem. A low snowpack (resulting from below-average snowfall during the winter months), combined with hot summer weather, reduces the availability of water for trees, increasing the likelihood of fires.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But such climatic factors cannot explain the </w:t>
      </w:r>
      <w:r w:rsidRPr="000F1F89">
        <w:rPr>
          <w:rFonts w:ascii="Arial" w:eastAsia="Times New Roman" w:hAnsi="Arial" w:cs="Arial"/>
          <w:i/>
          <w:iCs/>
          <w:color w:val="231F20"/>
          <w:sz w:val="20"/>
          <w:szCs w:val="20"/>
          <w:lang w:bidi="he-IL"/>
        </w:rPr>
        <w:t>pattern</w:t>
      </w:r>
      <w:r w:rsidRPr="000F1F89">
        <w:rPr>
          <w:rFonts w:ascii="Arial" w:eastAsia="Times New Roman" w:hAnsi="Arial" w:cs="Arial"/>
          <w:color w:val="231F20"/>
          <w:sz w:val="20"/>
          <w:szCs w:val="20"/>
          <w:lang w:bidi="he-IL"/>
        </w:rPr>
        <w:t> of fires observed over the past century. Data from the National Oceanic and Atmospheric Administration show that average winter </w:t>
      </w:r>
      <w:hyperlink r:id="rId23" w:history="1">
        <w:r w:rsidRPr="000F1F89">
          <w:rPr>
            <w:rFonts w:ascii="Arial" w:eastAsia="Times New Roman" w:hAnsi="Arial" w:cs="Arial"/>
            <w:color w:val="005DAA"/>
            <w:sz w:val="20"/>
            <w:szCs w:val="20"/>
            <w:u w:val="single"/>
            <w:bdr w:val="none" w:sz="0" w:space="0" w:color="auto" w:frame="1"/>
            <w:lang w:bidi="he-IL"/>
          </w:rPr>
          <w:t>precipitation</w:t>
        </w:r>
      </w:hyperlink>
      <w:r w:rsidRPr="000F1F89">
        <w:rPr>
          <w:rFonts w:ascii="Arial" w:eastAsia="Times New Roman" w:hAnsi="Arial" w:cs="Arial"/>
          <w:color w:val="231F20"/>
          <w:sz w:val="20"/>
          <w:szCs w:val="20"/>
          <w:lang w:bidi="he-IL"/>
        </w:rPr>
        <w:t> in the Northwest (which </w:t>
      </w:r>
      <w:hyperlink r:id="rId24" w:history="1">
        <w:r w:rsidRPr="000F1F89">
          <w:rPr>
            <w:rFonts w:ascii="Arial" w:eastAsia="Times New Roman" w:hAnsi="Arial" w:cs="Arial"/>
            <w:color w:val="005DAA"/>
            <w:sz w:val="20"/>
            <w:szCs w:val="20"/>
            <w:u w:val="single"/>
            <w:bdr w:val="none" w:sz="0" w:space="0" w:color="auto" w:frame="1"/>
            <w:lang w:bidi="he-IL"/>
          </w:rPr>
          <w:t>NOAA defines</w:t>
        </w:r>
      </w:hyperlink>
      <w:r w:rsidRPr="000F1F89">
        <w:rPr>
          <w:rFonts w:ascii="Arial" w:eastAsia="Times New Roman" w:hAnsi="Arial" w:cs="Arial"/>
          <w:color w:val="231F20"/>
          <w:sz w:val="20"/>
          <w:szCs w:val="20"/>
          <w:lang w:bidi="he-IL"/>
        </w:rPr>
        <w:t> as Washington, Oregon and Idaho – but the situation is similar for the forested mountains of </w:t>
      </w:r>
      <w:hyperlink r:id="rId25" w:history="1">
        <w:r w:rsidRPr="000F1F89">
          <w:rPr>
            <w:rFonts w:ascii="Arial" w:eastAsia="Times New Roman" w:hAnsi="Arial" w:cs="Arial"/>
            <w:color w:val="005DAA"/>
            <w:sz w:val="20"/>
            <w:szCs w:val="20"/>
            <w:u w:val="single"/>
            <w:bdr w:val="none" w:sz="0" w:space="0" w:color="auto" w:frame="1"/>
            <w:lang w:bidi="he-IL"/>
          </w:rPr>
          <w:t>Western Montana</w:t>
        </w:r>
      </w:hyperlink>
      <w:r w:rsidRPr="000F1F89">
        <w:rPr>
          <w:rFonts w:ascii="Arial" w:eastAsia="Times New Roman" w:hAnsi="Arial" w:cs="Arial"/>
          <w:color w:val="231F20"/>
          <w:sz w:val="20"/>
          <w:szCs w:val="20"/>
          <w:lang w:bidi="he-IL"/>
        </w:rPr>
        <w:t>) has not changed significantly since 1895. Although winter </w:t>
      </w:r>
      <w:hyperlink r:id="rId26" w:history="1">
        <w:r w:rsidRPr="000F1F89">
          <w:rPr>
            <w:rFonts w:ascii="Arial" w:eastAsia="Times New Roman" w:hAnsi="Arial" w:cs="Arial"/>
            <w:color w:val="005DAA"/>
            <w:sz w:val="20"/>
            <w:szCs w:val="20"/>
            <w:u w:val="single"/>
            <w:bdr w:val="none" w:sz="0" w:space="0" w:color="auto" w:frame="1"/>
            <w:lang w:bidi="he-IL"/>
          </w:rPr>
          <w:t>temperatures in the “Northwest”</w:t>
        </w:r>
      </w:hyperlink>
      <w:r w:rsidRPr="000F1F89">
        <w:rPr>
          <w:rFonts w:ascii="Arial" w:eastAsia="Times New Roman" w:hAnsi="Arial" w:cs="Arial"/>
          <w:color w:val="231F20"/>
          <w:sz w:val="20"/>
          <w:szCs w:val="20"/>
          <w:lang w:bidi="he-IL"/>
        </w:rPr>
        <w:t> and </w:t>
      </w:r>
      <w:hyperlink r:id="rId27" w:history="1">
        <w:r w:rsidRPr="000F1F89">
          <w:rPr>
            <w:rFonts w:ascii="Arial" w:eastAsia="Times New Roman" w:hAnsi="Arial" w:cs="Arial"/>
            <w:color w:val="005DAA"/>
            <w:sz w:val="20"/>
            <w:szCs w:val="20"/>
            <w:u w:val="single"/>
            <w:bdr w:val="none" w:sz="0" w:space="0" w:color="auto" w:frame="1"/>
            <w:lang w:bidi="he-IL"/>
          </w:rPr>
          <w:t>Western Montana</w:t>
        </w:r>
      </w:hyperlink>
      <w:r w:rsidRPr="000F1F89">
        <w:rPr>
          <w:rFonts w:ascii="Arial" w:eastAsia="Times New Roman" w:hAnsi="Arial" w:cs="Arial"/>
          <w:color w:val="231F20"/>
          <w:sz w:val="20"/>
          <w:szCs w:val="20"/>
          <w:lang w:bidi="he-IL"/>
        </w:rPr>
        <w:t> show a small trend (though not statistically “significant”) – and were well above average last winter – summer droughts show no particular trend, as can be seen in </w:t>
      </w:r>
      <w:r w:rsidRPr="000F1F89">
        <w:rPr>
          <w:rFonts w:ascii="Arial" w:eastAsia="Times New Roman" w:hAnsi="Arial" w:cs="Arial"/>
          <w:i/>
          <w:iCs/>
          <w:color w:val="231F20"/>
          <w:sz w:val="20"/>
          <w:szCs w:val="20"/>
          <w:lang w:bidi="he-IL"/>
        </w:rPr>
        <w:t>Figure 5</w:t>
      </w:r>
      <w:r w:rsidRPr="000F1F89">
        <w:rPr>
          <w:rFonts w:ascii="Arial" w:eastAsia="Times New Roman" w:hAnsi="Arial" w:cs="Arial"/>
          <w:color w:val="231F20"/>
          <w:sz w:val="20"/>
          <w:szCs w:val="20"/>
          <w:lang w:bidi="he-IL"/>
        </w:rPr>
        <w:t>. So, while it is possible that climate change has played a role in increasing the size of fires, the primary cause seems to be forest management practices, which have changed several times over the course of the past 200 years.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t>Figure 5: Palmer Drought Severity Index for July-</w:t>
      </w:r>
      <w:proofErr w:type="gramStart"/>
      <w:r w:rsidRPr="000F1F89">
        <w:rPr>
          <w:rFonts w:ascii="Arial" w:eastAsia="Times New Roman" w:hAnsi="Arial" w:cs="Arial"/>
          <w:b/>
          <w:bCs/>
          <w:color w:val="231F20"/>
          <w:sz w:val="20"/>
          <w:szCs w:val="20"/>
          <w:lang w:bidi="he-IL"/>
        </w:rPr>
        <w:t>September,</w:t>
      </w:r>
      <w:proofErr w:type="gramEnd"/>
      <w:r w:rsidRPr="000F1F89">
        <w:rPr>
          <w:rFonts w:ascii="Arial" w:eastAsia="Times New Roman" w:hAnsi="Arial" w:cs="Arial"/>
          <w:b/>
          <w:bCs/>
          <w:color w:val="231F20"/>
          <w:sz w:val="20"/>
          <w:szCs w:val="20"/>
          <w:lang w:bidi="he-IL"/>
        </w:rPr>
        <w:t xml:space="preserve"> 1895 – 2014 (yellow = worse)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fldChar w:fldCharType="begin"/>
      </w:r>
      <w:r w:rsidRPr="000F1F89">
        <w:rPr>
          <w:rFonts w:ascii="Arial" w:eastAsia="Times New Roman" w:hAnsi="Arial" w:cs="Arial"/>
          <w:b/>
          <w:bCs/>
          <w:color w:val="231F20"/>
          <w:sz w:val="20"/>
          <w:szCs w:val="20"/>
          <w:lang w:bidi="he-IL"/>
        </w:rPr>
        <w:instrText xml:space="preserve"> INCLUDEPICTURE "/var/folders/0v/wvw14yq11b34jdy4j2h8fsx80000gn/T/com.microsoft.Word/WebArchiveCopyPasteTempFiles/brief5.png" \* MERGEFORMATINET </w:instrText>
      </w:r>
      <w:r w:rsidRPr="000F1F89">
        <w:rPr>
          <w:rFonts w:ascii="Arial" w:eastAsia="Times New Roman" w:hAnsi="Arial" w:cs="Arial"/>
          <w:b/>
          <w:bCs/>
          <w:color w:val="231F20"/>
          <w:sz w:val="20"/>
          <w:szCs w:val="20"/>
          <w:lang w:bidi="he-IL"/>
        </w:rPr>
        <w:fldChar w:fldCharType="separate"/>
      </w:r>
      <w:r w:rsidRPr="000F1F89">
        <w:rPr>
          <w:rFonts w:ascii="Arial" w:eastAsia="Times New Roman" w:hAnsi="Arial" w:cs="Arial"/>
          <w:b/>
          <w:bCs/>
          <w:noProof/>
          <w:color w:val="231F20"/>
          <w:sz w:val="20"/>
          <w:szCs w:val="20"/>
          <w:lang w:bidi="he-IL"/>
        </w:rPr>
        <w:drawing>
          <wp:inline distT="0" distB="0" distL="0" distR="0">
            <wp:extent cx="3553428" cy="2140409"/>
            <wp:effectExtent l="0" t="0" r="3175" b="6350"/>
            <wp:docPr id="14" name="Picture 14" descr="/var/folders/0v/wvw14yq11b34jdy4j2h8fsx80000gn/T/com.microsoft.Word/WebArchiveCopyPasteTempFiles/brie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0v/wvw14yq11b34jdy4j2h8fsx80000gn/T/com.microsoft.Word/WebArchiveCopyPasteTempFiles/brief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606" cy="2151358"/>
                    </a:xfrm>
                    <a:prstGeom prst="rect">
                      <a:avLst/>
                    </a:prstGeom>
                    <a:noFill/>
                    <a:ln>
                      <a:noFill/>
                    </a:ln>
                  </pic:spPr>
                </pic:pic>
              </a:graphicData>
            </a:graphic>
          </wp:inline>
        </w:drawing>
      </w:r>
      <w:r w:rsidRPr="000F1F89">
        <w:rPr>
          <w:rFonts w:ascii="Arial" w:eastAsia="Times New Roman" w:hAnsi="Arial" w:cs="Arial"/>
          <w:b/>
          <w:bCs/>
          <w:color w:val="231F20"/>
          <w:sz w:val="20"/>
          <w:szCs w:val="20"/>
          <w:lang w:bidi="he-IL"/>
        </w:rPr>
        <w:fldChar w:fldCharType="end"/>
      </w:r>
      <w:r w:rsidRPr="000F1F89">
        <w:rPr>
          <w:rFonts w:ascii="Arial" w:eastAsia="Times New Roman" w:hAnsi="Arial" w:cs="Arial"/>
          <w:color w:val="231F20"/>
          <w:sz w:val="20"/>
          <w:szCs w:val="20"/>
          <w:lang w:bidi="he-IL"/>
        </w:rPr>
        <w:br/>
      </w:r>
      <w:hyperlink r:id="rId29" w:history="1">
        <w:r w:rsidRPr="000F1F89">
          <w:rPr>
            <w:rFonts w:ascii="Arial" w:eastAsia="Times New Roman" w:hAnsi="Arial" w:cs="Arial"/>
            <w:i/>
            <w:iCs/>
            <w:color w:val="005DAA"/>
            <w:sz w:val="20"/>
            <w:szCs w:val="20"/>
            <w:bdr w:val="none" w:sz="0" w:space="0" w:color="auto" w:frame="1"/>
            <w:lang w:bidi="he-IL"/>
          </w:rPr>
          <w:t>Source: National Oceanic and Atmospheric Administration</w:t>
        </w:r>
      </w:hyperlink>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lastRenderedPageBreak/>
        <w:t>200 Years of Changing Forest Management Practices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Prior to European settlement in the early 1800s, </w:t>
      </w:r>
      <w:hyperlink r:id="rId30" w:history="1">
        <w:r w:rsidRPr="000F1F89">
          <w:rPr>
            <w:rFonts w:ascii="Arial" w:eastAsia="Times New Roman" w:hAnsi="Arial" w:cs="Arial"/>
            <w:color w:val="005DAA"/>
            <w:sz w:val="20"/>
            <w:szCs w:val="20"/>
            <w:u w:val="single"/>
            <w:bdr w:val="none" w:sz="0" w:space="0" w:color="auto" w:frame="1"/>
            <w:lang w:bidi="he-IL"/>
          </w:rPr>
          <w:t>Native Americans set forest fires</w:t>
        </w:r>
      </w:hyperlink>
      <w:r w:rsidRPr="000F1F89">
        <w:rPr>
          <w:rFonts w:ascii="Arial" w:eastAsia="Times New Roman" w:hAnsi="Arial" w:cs="Arial"/>
          <w:color w:val="231F20"/>
          <w:sz w:val="20"/>
          <w:szCs w:val="20"/>
          <w:lang w:bidi="he-IL"/>
        </w:rPr>
        <w:t> for hunting, harvesting and many other purposes – including fire proofing. These frequent, small, low-intensity fires, usually set at times of year when they were unlikely to rage out of control, burned much of the dead wood and created more park-like forests of variegated tree types and ages, which created favorable hunting conditions. By removing fuel, these fires reduced the number and scale of catastrophic wildfires.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European settlement resulted in </w:t>
      </w:r>
      <w:hyperlink r:id="rId31" w:history="1">
        <w:r w:rsidRPr="000F1F89">
          <w:rPr>
            <w:rFonts w:ascii="Arial" w:eastAsia="Times New Roman" w:hAnsi="Arial" w:cs="Arial"/>
            <w:color w:val="005DAA"/>
            <w:sz w:val="20"/>
            <w:szCs w:val="20"/>
            <w:u w:val="single"/>
            <w:bdr w:val="none" w:sz="0" w:space="0" w:color="auto" w:frame="1"/>
            <w:lang w:bidi="he-IL"/>
          </w:rPr>
          <w:t>the collapse of the Native American population</w:t>
        </w:r>
      </w:hyperlink>
      <w:r w:rsidRPr="000F1F89">
        <w:rPr>
          <w:rFonts w:ascii="Arial" w:eastAsia="Times New Roman" w:hAnsi="Arial" w:cs="Arial"/>
          <w:color w:val="231F20"/>
          <w:sz w:val="20"/>
          <w:szCs w:val="20"/>
          <w:lang w:bidi="he-IL"/>
        </w:rPr>
        <w:t> – and with it the practice of intentionally setting small fires. Forests reverted to a more “natural” state (i.e. how they might have been without human intervention): pioneer trees such as pine, aspen and larch, were able to mature, while shade tolerant species, such as spruce, fir and giant cedar grew in the understory. In these densely packed forests, trees compete for water and </w:t>
      </w:r>
      <w:hyperlink r:id="rId32" w:history="1">
        <w:r w:rsidRPr="000F1F89">
          <w:rPr>
            <w:rFonts w:ascii="Arial" w:eastAsia="Times New Roman" w:hAnsi="Arial" w:cs="Arial"/>
            <w:color w:val="005DAA"/>
            <w:sz w:val="20"/>
            <w:szCs w:val="20"/>
            <w:u w:val="single"/>
            <w:bdr w:val="none" w:sz="0" w:space="0" w:color="auto" w:frame="1"/>
            <w:lang w:bidi="he-IL"/>
          </w:rPr>
          <w:t>in drier years become severely water stressed and thereby more susceptible to disease and pests</w:t>
        </w:r>
      </w:hyperlink>
      <w:r w:rsidRPr="000F1F89">
        <w:rPr>
          <w:rFonts w:ascii="Arial" w:eastAsia="Times New Roman" w:hAnsi="Arial" w:cs="Arial"/>
          <w:color w:val="231F20"/>
          <w:sz w:val="20"/>
          <w:szCs w:val="20"/>
          <w:lang w:bidi="he-IL"/>
        </w:rPr>
        <w: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When lightning hits a healthy tree in a lightly packed, variegated forest, the resultant sparks might cause a small fire that clears the understory. In a dense forest full of diseased and dead trees, a lightning strike rises up the ladder created by the thick understory, reaching the crown. The resulting, explosive crown fire then spreads rapidly, especially in arid, windy conditions.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Those were exactly the conditions that prevailed on August 20, 1910, when perhaps 3,000 separate wildfires in Washington, Idaho and Montana merged into one. </w:t>
      </w:r>
      <w:hyperlink r:id="rId33" w:history="1">
        <w:r w:rsidRPr="000F1F89">
          <w:rPr>
            <w:rFonts w:ascii="Arial" w:eastAsia="Times New Roman" w:hAnsi="Arial" w:cs="Arial"/>
            <w:color w:val="005DAA"/>
            <w:sz w:val="20"/>
            <w:szCs w:val="20"/>
            <w:u w:val="single"/>
            <w:bdr w:val="none" w:sz="0" w:space="0" w:color="auto" w:frame="1"/>
            <w:lang w:bidi="he-IL"/>
          </w:rPr>
          <w:t>The resulting inferno</w:t>
        </w:r>
      </w:hyperlink>
      <w:r w:rsidRPr="000F1F89">
        <w:rPr>
          <w:rFonts w:ascii="Arial" w:eastAsia="Times New Roman" w:hAnsi="Arial" w:cs="Arial"/>
          <w:color w:val="231F20"/>
          <w:sz w:val="20"/>
          <w:szCs w:val="20"/>
          <w:lang w:bidi="he-IL"/>
        </w:rPr>
        <w:t>, driven by ferocious winds, burned about three million acres of forest in two days, </w:t>
      </w:r>
      <w:hyperlink r:id="rId34" w:history="1">
        <w:r w:rsidRPr="000F1F89">
          <w:rPr>
            <w:rFonts w:ascii="Arial" w:eastAsia="Times New Roman" w:hAnsi="Arial" w:cs="Arial"/>
            <w:color w:val="005DAA"/>
            <w:sz w:val="20"/>
            <w:szCs w:val="20"/>
            <w:u w:val="single"/>
            <w:bdr w:val="none" w:sz="0" w:space="0" w:color="auto" w:frame="1"/>
            <w:lang w:bidi="he-IL"/>
          </w:rPr>
          <w:t>killing 92</w:t>
        </w:r>
      </w:hyperlink>
      <w:r w:rsidRPr="000F1F89">
        <w:rPr>
          <w:rFonts w:ascii="Arial" w:eastAsia="Times New Roman" w:hAnsi="Arial" w:cs="Arial"/>
          <w:color w:val="231F20"/>
          <w:sz w:val="20"/>
          <w:szCs w:val="20"/>
          <w:lang w:bidi="he-IL"/>
        </w:rPr>
        <w:t> people, destroying seven towns and displacing thousands of people.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Prior to the “Big Blowup”, as the 1910 fire became known, some argued that the U.S. Forest Service, which was founded in…, should </w:t>
      </w:r>
      <w:hyperlink r:id="rId35" w:history="1">
        <w:r w:rsidRPr="000F1F89">
          <w:rPr>
            <w:rFonts w:ascii="Arial" w:eastAsia="Times New Roman" w:hAnsi="Arial" w:cs="Arial"/>
            <w:color w:val="005DAA"/>
            <w:sz w:val="20"/>
            <w:szCs w:val="20"/>
            <w:u w:val="single"/>
            <w:bdr w:val="none" w:sz="0" w:space="0" w:color="auto" w:frame="1"/>
            <w:lang w:bidi="he-IL"/>
          </w:rPr>
          <w:t>carry out small, prescribed burns</w:t>
        </w:r>
      </w:hyperlink>
      <w:r w:rsidRPr="000F1F89">
        <w:rPr>
          <w:rFonts w:ascii="Arial" w:eastAsia="Times New Roman" w:hAnsi="Arial" w:cs="Arial"/>
          <w:color w:val="231F20"/>
          <w:sz w:val="20"/>
          <w:szCs w:val="20"/>
          <w:lang w:bidi="he-IL"/>
        </w:rPr>
        <w:t>(essentially imitating what the Native Americans had done), while others – including Gifford Pinchot, first chief of the Forest Service – </w:t>
      </w:r>
      <w:hyperlink r:id="rId36" w:history="1">
        <w:r w:rsidRPr="000F1F89">
          <w:rPr>
            <w:rFonts w:ascii="Arial" w:eastAsia="Times New Roman" w:hAnsi="Arial" w:cs="Arial"/>
            <w:color w:val="005DAA"/>
            <w:sz w:val="20"/>
            <w:szCs w:val="20"/>
            <w:u w:val="single"/>
            <w:bdr w:val="none" w:sz="0" w:space="0" w:color="auto" w:frame="1"/>
            <w:lang w:bidi="he-IL"/>
          </w:rPr>
          <w:t>favored total suppression</w:t>
        </w:r>
      </w:hyperlink>
      <w:r w:rsidRPr="000F1F89">
        <w:rPr>
          <w:rFonts w:ascii="Arial" w:eastAsia="Times New Roman" w:hAnsi="Arial" w:cs="Arial"/>
          <w:color w:val="231F20"/>
          <w:sz w:val="20"/>
          <w:szCs w:val="20"/>
          <w:lang w:bidi="he-IL"/>
        </w:rPr>
        <w:t>. The Big Blowup settled the debate: </w:t>
      </w:r>
      <w:hyperlink r:id="rId37" w:history="1">
        <w:r w:rsidRPr="000F1F89">
          <w:rPr>
            <w:rFonts w:ascii="Arial" w:eastAsia="Times New Roman" w:hAnsi="Arial" w:cs="Arial"/>
            <w:color w:val="005DAA"/>
            <w:sz w:val="20"/>
            <w:szCs w:val="20"/>
            <w:u w:val="single"/>
            <w:bdr w:val="none" w:sz="0" w:space="0" w:color="auto" w:frame="1"/>
            <w:lang w:bidi="he-IL"/>
          </w:rPr>
          <w:t>fire suppression became the rule</w:t>
        </w:r>
      </w:hyperlink>
      <w:r w:rsidRPr="000F1F89">
        <w:rPr>
          <w:rFonts w:ascii="Arial" w:eastAsia="Times New Roman" w:hAnsi="Arial" w:cs="Arial"/>
          <w:color w:val="231F20"/>
          <w:sz w:val="20"/>
          <w:szCs w:val="20"/>
          <w:lang w:bidi="he-IL"/>
        </w:rPr>
        <w: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For decades, the Forest Service’s policy of fire suppression appeared to be highly successful. As Figure 6 shows, from 1910 to the mid-1950s, the area of National Forest burned fell from over 1 million acres to around 200,000 acres – and stayed more-or-less constant until the 1980s, when it inevitably began to rise once again.</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t>Figure 6: Effects of Fire Suppression on the Area of National Forest Burned, 1910-97</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fldChar w:fldCharType="begin"/>
      </w:r>
      <w:r w:rsidRPr="000F1F89">
        <w:rPr>
          <w:rFonts w:ascii="Arial" w:eastAsia="Times New Roman" w:hAnsi="Arial" w:cs="Arial"/>
          <w:b/>
          <w:bCs/>
          <w:color w:val="231F20"/>
          <w:sz w:val="20"/>
          <w:szCs w:val="20"/>
          <w:lang w:bidi="he-IL"/>
        </w:rPr>
        <w:instrText xml:space="preserve"> INCLUDEPICTURE "/var/folders/0v/wvw14yq11b34jdy4j2h8fsx80000gn/T/com.microsoft.Word/WebArchiveCopyPasteTempFiles/brief6.png" \* MERGEFORMATINET </w:instrText>
      </w:r>
      <w:r w:rsidRPr="000F1F89">
        <w:rPr>
          <w:rFonts w:ascii="Arial" w:eastAsia="Times New Roman" w:hAnsi="Arial" w:cs="Arial"/>
          <w:b/>
          <w:bCs/>
          <w:color w:val="231F20"/>
          <w:sz w:val="20"/>
          <w:szCs w:val="20"/>
          <w:lang w:bidi="he-IL"/>
        </w:rPr>
        <w:fldChar w:fldCharType="separate"/>
      </w:r>
      <w:r w:rsidRPr="000F1F89">
        <w:rPr>
          <w:rFonts w:ascii="Arial" w:eastAsia="Times New Roman" w:hAnsi="Arial" w:cs="Arial"/>
          <w:b/>
          <w:bCs/>
          <w:noProof/>
          <w:color w:val="231F20"/>
          <w:sz w:val="20"/>
          <w:szCs w:val="20"/>
          <w:lang w:bidi="he-IL"/>
        </w:rPr>
        <w:drawing>
          <wp:inline distT="0" distB="0" distL="0" distR="0">
            <wp:extent cx="3449256" cy="2217695"/>
            <wp:effectExtent l="0" t="0" r="5715" b="5080"/>
            <wp:docPr id="13" name="Picture 13" descr="/var/folders/0v/wvw14yq11b34jdy4j2h8fsx80000gn/T/com.microsoft.Word/WebArchiveCopyPasteTempFiles/brie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0v/wvw14yq11b34jdy4j2h8fsx80000gn/T/com.microsoft.Word/WebArchiveCopyPasteTempFiles/brief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59489" cy="2224274"/>
                    </a:xfrm>
                    <a:prstGeom prst="rect">
                      <a:avLst/>
                    </a:prstGeom>
                    <a:noFill/>
                    <a:ln>
                      <a:noFill/>
                    </a:ln>
                  </pic:spPr>
                </pic:pic>
              </a:graphicData>
            </a:graphic>
          </wp:inline>
        </w:drawing>
      </w:r>
      <w:r w:rsidRPr="000F1F89">
        <w:rPr>
          <w:rFonts w:ascii="Arial" w:eastAsia="Times New Roman" w:hAnsi="Arial" w:cs="Arial"/>
          <w:b/>
          <w:bCs/>
          <w:color w:val="231F20"/>
          <w:sz w:val="20"/>
          <w:szCs w:val="20"/>
          <w:lang w:bidi="he-IL"/>
        </w:rPr>
        <w:fldChar w:fldCharType="end"/>
      </w:r>
      <w:r w:rsidRPr="000F1F89">
        <w:rPr>
          <w:rFonts w:ascii="Arial" w:eastAsia="Times New Roman" w:hAnsi="Arial" w:cs="Arial"/>
          <w:color w:val="231F20"/>
          <w:sz w:val="20"/>
          <w:szCs w:val="20"/>
          <w:lang w:bidi="he-IL"/>
        </w:rPr>
        <w:br/>
      </w:r>
      <w:hyperlink r:id="rId39" w:history="1">
        <w:r w:rsidRPr="000F1F89">
          <w:rPr>
            <w:rFonts w:ascii="Arial" w:eastAsia="Times New Roman" w:hAnsi="Arial" w:cs="Arial"/>
            <w:i/>
            <w:iCs/>
            <w:color w:val="005DAA"/>
            <w:sz w:val="20"/>
            <w:szCs w:val="20"/>
            <w:u w:val="single"/>
            <w:bdr w:val="none" w:sz="0" w:space="0" w:color="auto" w:frame="1"/>
            <w:lang w:bidi="he-IL"/>
          </w:rPr>
          <w:t>Source: General Accounting Office</w:t>
        </w:r>
      </w:hyperlink>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lastRenderedPageBreak/>
        <w:t>In the hot, dry summer of 1988, several ferocious crown fires raged through Yellowstone, </w:t>
      </w:r>
      <w:hyperlink r:id="rId40" w:history="1">
        <w:r w:rsidRPr="000F1F89">
          <w:rPr>
            <w:rFonts w:ascii="Arial" w:eastAsia="Times New Roman" w:hAnsi="Arial" w:cs="Arial"/>
            <w:color w:val="005DAA"/>
            <w:sz w:val="20"/>
            <w:szCs w:val="20"/>
            <w:u w:val="single"/>
            <w:bdr w:val="none" w:sz="0" w:space="0" w:color="auto" w:frame="1"/>
            <w:lang w:bidi="he-IL"/>
          </w:rPr>
          <w:t>burning more than a third of the National Park’s 2.2 million acres</w:t>
        </w:r>
      </w:hyperlink>
      <w:r w:rsidRPr="000F1F89">
        <w:rPr>
          <w:rFonts w:ascii="Arial" w:eastAsia="Times New Roman" w:hAnsi="Arial" w:cs="Arial"/>
          <w:color w:val="231F20"/>
          <w:sz w:val="20"/>
          <w:szCs w:val="20"/>
          <w:lang w:bidi="he-IL"/>
        </w:rPr>
        <w:t>, as well as hundreds of thousands of acres in the surrounding area. In some respects, </w:t>
      </w:r>
      <w:hyperlink r:id="rId41" w:history="1">
        <w:r w:rsidRPr="000F1F89">
          <w:rPr>
            <w:rFonts w:ascii="Arial" w:eastAsia="Times New Roman" w:hAnsi="Arial" w:cs="Arial"/>
            <w:color w:val="005DAA"/>
            <w:sz w:val="20"/>
            <w:szCs w:val="20"/>
            <w:u w:val="single"/>
            <w:bdr w:val="none" w:sz="0" w:space="0" w:color="auto" w:frame="1"/>
            <w:lang w:bidi="he-IL"/>
          </w:rPr>
          <w:t>the Yellowstone fire was “natural”</w:t>
        </w:r>
      </w:hyperlink>
      <w:r w:rsidRPr="000F1F89">
        <w:rPr>
          <w:rFonts w:ascii="Arial" w:eastAsia="Times New Roman" w:hAnsi="Arial" w:cs="Arial"/>
          <w:color w:val="231F20"/>
          <w:sz w:val="20"/>
          <w:szCs w:val="20"/>
          <w:lang w:bidi="he-IL"/>
        </w:rPr>
        <w:t>: 80 percent of the trees in the park were lodgepole pine, which is habituated to intense, stand-replacing fires. But the scale of the fire was nonetheless likely exacerbated by the changes in forest management since the 1800s, including 70 years of fire suppression. And the political response was far from natural, as forestry expert </w:t>
      </w:r>
      <w:hyperlink r:id="rId42" w:history="1">
        <w:r w:rsidRPr="000F1F89">
          <w:rPr>
            <w:rFonts w:ascii="Arial" w:eastAsia="Times New Roman" w:hAnsi="Arial" w:cs="Arial"/>
            <w:color w:val="005DAA"/>
            <w:sz w:val="20"/>
            <w:szCs w:val="20"/>
            <w:u w:val="single"/>
            <w:bdr w:val="none" w:sz="0" w:space="0" w:color="auto" w:frame="1"/>
            <w:lang w:bidi="he-IL"/>
          </w:rPr>
          <w:t>Alison Berry notes</w:t>
        </w:r>
      </w:hyperlink>
      <w:r w:rsidRPr="000F1F89">
        <w:rPr>
          <w:rFonts w:ascii="Arial" w:eastAsia="Times New Roman" w:hAnsi="Arial" w:cs="Arial"/>
          <w:color w:val="231F20"/>
          <w:sz w:val="20"/>
          <w:szCs w:val="20"/>
          <w:lang w:bidi="he-IL"/>
        </w:rPr>
        <w:t>: “Managers were mandated to create fire plans for all federal forest lands, and all fires were to be suppressed until fire plans were in place.”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In 1990, the Fish and Wildlife Service </w:t>
      </w:r>
      <w:hyperlink r:id="rId43" w:history="1">
        <w:r w:rsidRPr="000F1F89">
          <w:rPr>
            <w:rFonts w:ascii="Arial" w:eastAsia="Times New Roman" w:hAnsi="Arial" w:cs="Arial"/>
            <w:color w:val="005DAA"/>
            <w:sz w:val="20"/>
            <w:szCs w:val="20"/>
            <w:u w:val="single"/>
            <w:bdr w:val="none" w:sz="0" w:space="0" w:color="auto" w:frame="1"/>
            <w:lang w:bidi="he-IL"/>
          </w:rPr>
          <w:t>listed the northern spotted owl</w:t>
        </w:r>
      </w:hyperlink>
      <w:r w:rsidRPr="000F1F89">
        <w:rPr>
          <w:rFonts w:ascii="Arial" w:eastAsia="Times New Roman" w:hAnsi="Arial" w:cs="Arial"/>
          <w:color w:val="231F20"/>
          <w:sz w:val="20"/>
          <w:szCs w:val="20"/>
          <w:lang w:bidi="he-IL"/>
        </w:rPr>
        <w:t> as “threatened” under the Endangered Species Act. Largely in response to this listing, the Forest Service implemented a new “ecosystem management” policy, which resulted in a further reduction in timber harvests. Then, shortly before he left office President Clinton introduced a </w:t>
      </w:r>
      <w:hyperlink r:id="rId44" w:history="1">
        <w:r w:rsidRPr="000F1F89">
          <w:rPr>
            <w:rFonts w:ascii="Arial" w:eastAsia="Times New Roman" w:hAnsi="Arial" w:cs="Arial"/>
            <w:color w:val="005DAA"/>
            <w:sz w:val="20"/>
            <w:szCs w:val="20"/>
            <w:u w:val="single"/>
            <w:bdr w:val="none" w:sz="0" w:space="0" w:color="auto" w:frame="1"/>
            <w:lang w:bidi="he-IL"/>
          </w:rPr>
          <w:t>rule</w:t>
        </w:r>
      </w:hyperlink>
      <w:r w:rsidRPr="000F1F89">
        <w:rPr>
          <w:rFonts w:ascii="Arial" w:eastAsia="Times New Roman" w:hAnsi="Arial" w:cs="Arial"/>
          <w:color w:val="231F20"/>
          <w:sz w:val="20"/>
          <w:szCs w:val="20"/>
          <w:lang w:bidi="he-IL"/>
        </w:rPr>
        <w:t> that severely restricted the use of existing roads and construction of new roads on 49 million acres of National Forest, limiting the ability of the Forest Service to thin the dense thickets of trees that resulted from almost a century of fire suppression – or even remove dead trees.</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The net result of these changes was a dramatic decline in the amount of timber removed from federal lands. As </w:t>
      </w:r>
      <w:r w:rsidRPr="000F1F89">
        <w:rPr>
          <w:rFonts w:ascii="Arial" w:eastAsia="Times New Roman" w:hAnsi="Arial" w:cs="Arial"/>
          <w:i/>
          <w:iCs/>
          <w:color w:val="231F20"/>
          <w:sz w:val="20"/>
          <w:szCs w:val="20"/>
          <w:lang w:bidi="he-IL"/>
        </w:rPr>
        <w:t>Figure 7</w:t>
      </w:r>
      <w:r w:rsidRPr="000F1F89">
        <w:rPr>
          <w:rFonts w:ascii="Arial" w:eastAsia="Times New Roman" w:hAnsi="Arial" w:cs="Arial"/>
          <w:color w:val="231F20"/>
          <w:sz w:val="20"/>
          <w:szCs w:val="20"/>
          <w:lang w:bidi="he-IL"/>
        </w:rPr>
        <w:t> shows, between 1960 and 1990, an average of 10.3 billion board feet of timber were removed each year from Forest Service land. Removals declined precipitously between 1991 and 2000. From 2000 to 2013, an average of just 2.1 billion board feet of timber were removed from Forest Service land. That represents a near 80 percent decline in removals. Similarly, from 1990 to 2002, </w:t>
      </w:r>
      <w:hyperlink r:id="rId45" w:history="1">
        <w:r w:rsidRPr="000F1F89">
          <w:rPr>
            <w:rFonts w:ascii="Arial" w:eastAsia="Times New Roman" w:hAnsi="Arial" w:cs="Arial"/>
            <w:color w:val="005DAA"/>
            <w:sz w:val="20"/>
            <w:szCs w:val="20"/>
            <w:u w:val="single"/>
            <w:bdr w:val="none" w:sz="0" w:space="0" w:color="auto" w:frame="1"/>
            <w:lang w:bidi="he-IL"/>
          </w:rPr>
          <w:t>timber sales on BLM land fell 74 percent</w:t>
        </w:r>
      </w:hyperlink>
      <w:r w:rsidRPr="000F1F89">
        <w:rPr>
          <w:rFonts w:ascii="Arial" w:eastAsia="Times New Roman" w:hAnsi="Arial" w:cs="Arial"/>
          <w:color w:val="231F20"/>
          <w:sz w:val="20"/>
          <w:szCs w:val="20"/>
          <w:lang w:bidi="he-IL"/>
        </w:rPr>
        <w:t> as a direct result of these policy changes and has remained at these suppressed levels since then.</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Decades of suppression and low levels of timber harvesting on federal lands exacerbated the tendency of forests in the Northwest to become thickets of mature but spindly pines with a dense understory of spruce and fir. (These conditions also favor outbreaks of mountain pine beetle, which </w:t>
      </w:r>
      <w:hyperlink r:id="rId46" w:history="1">
        <w:r w:rsidRPr="000F1F89">
          <w:rPr>
            <w:rFonts w:ascii="Arial" w:eastAsia="Times New Roman" w:hAnsi="Arial" w:cs="Arial"/>
            <w:color w:val="005DAA"/>
            <w:sz w:val="20"/>
            <w:szCs w:val="20"/>
            <w:u w:val="single"/>
            <w:bdr w:val="none" w:sz="0" w:space="0" w:color="auto" w:frame="1"/>
            <w:lang w:bidi="he-IL"/>
          </w:rPr>
          <w:t>may exacerbate</w:t>
        </w:r>
      </w:hyperlink>
      <w:r w:rsidRPr="000F1F89">
        <w:rPr>
          <w:rFonts w:ascii="Arial" w:eastAsia="Times New Roman" w:hAnsi="Arial" w:cs="Arial"/>
          <w:color w:val="231F20"/>
          <w:sz w:val="20"/>
          <w:szCs w:val="20"/>
          <w:lang w:bidi="he-IL"/>
        </w:rPr>
        <w:t> the risk of fire.)</w:t>
      </w:r>
    </w:p>
    <w:p w:rsidR="000F1F89" w:rsidRPr="000F1F89" w:rsidRDefault="000F1F89" w:rsidP="00581301">
      <w:pPr>
        <w:shd w:val="clear" w:color="auto" w:fill="FFFFFF"/>
        <w:spacing w:before="360" w:after="36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"/var/folders/0v/wvw14yq11b34jdy4j2h8fsx80000gn/T/com.microsoft.Word/WebArchiveCopyPasteTempFiles/brief7.png"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4184248" cy="2545865"/>
            <wp:effectExtent l="0" t="0" r="0" b="0"/>
            <wp:docPr id="12" name="Picture 12" descr="/var/folders/0v/wvw14yq11b34jdy4j2h8fsx80000gn/T/com.microsoft.Word/WebArchiveCopyPasteTempFiles/brie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0v/wvw14yq11b34jdy4j2h8fsx80000gn/T/com.microsoft.Word/WebArchiveCopyPasteTempFiles/brief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93291" cy="2551367"/>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r w:rsidRPr="000F1F89">
        <w:rPr>
          <w:rFonts w:ascii="Arial" w:eastAsia="Times New Roman" w:hAnsi="Arial" w:cs="Arial"/>
          <w:color w:val="231F20"/>
          <w:sz w:val="20"/>
          <w:szCs w:val="20"/>
          <w:lang w:bidi="he-IL"/>
        </w:rPr>
        <w:br/>
      </w:r>
      <w:r w:rsidRPr="000F1F89">
        <w:rPr>
          <w:rFonts w:ascii="Arial" w:eastAsia="Times New Roman" w:hAnsi="Arial" w:cs="Arial"/>
          <w:i/>
          <w:iCs/>
          <w:color w:val="231F20"/>
          <w:sz w:val="20"/>
          <w:szCs w:val="20"/>
          <w:lang w:bidi="he-IL"/>
        </w:rPr>
        <w:t>Source: </w:t>
      </w:r>
      <w:hyperlink r:id="rId48" w:history="1">
        <w:r w:rsidRPr="000F1F89">
          <w:rPr>
            <w:rFonts w:ascii="Arial" w:eastAsia="Times New Roman" w:hAnsi="Arial" w:cs="Arial"/>
            <w:i/>
            <w:iCs/>
            <w:color w:val="005DAA"/>
            <w:sz w:val="20"/>
            <w:szCs w:val="20"/>
            <w:u w:val="single"/>
            <w:bdr w:val="none" w:sz="0" w:space="0" w:color="auto" w:frame="1"/>
            <w:lang w:bidi="he-IL"/>
          </w:rPr>
          <w:t>Forest Service</w:t>
        </w:r>
      </w:hyperlink>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b/>
          <w:bCs/>
          <w:color w:val="231F20"/>
          <w:sz w:val="20"/>
          <w:szCs w:val="20"/>
          <w:lang w:bidi="he-IL"/>
        </w:rPr>
        <w:t>The Situation Today</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 xml:space="preserve">As a result of these various factors and especially the combination of very limited removals of fuel (either by logging or by intentionally setting fires) and fire suppression, large crown fires have become the norm </w:t>
      </w:r>
      <w:r w:rsidRPr="000F1F89">
        <w:rPr>
          <w:rFonts w:ascii="Arial" w:eastAsia="Times New Roman" w:hAnsi="Arial" w:cs="Arial"/>
          <w:color w:val="231F20"/>
          <w:sz w:val="20"/>
          <w:szCs w:val="20"/>
          <w:lang w:bidi="he-IL"/>
        </w:rPr>
        <w:lastRenderedPageBreak/>
        <w:t>in the Northwest, destroying millions of acres of trees every year and threatening people’s lives and livelihoods. Meanwhile, the Forest Service and other forest-owning federal agencies, including as the Bureau of Land Management, have increased their expenditure on fire suppression in direct proportion to the area burned – as shown in </w:t>
      </w:r>
      <w:r w:rsidRPr="000F1F89">
        <w:rPr>
          <w:rFonts w:ascii="Arial" w:eastAsia="Times New Roman" w:hAnsi="Arial" w:cs="Arial"/>
          <w:i/>
          <w:iCs/>
          <w:color w:val="231F20"/>
          <w:sz w:val="20"/>
          <w:szCs w:val="20"/>
          <w:lang w:bidi="he-IL"/>
        </w:rPr>
        <w:t>Figure 8</w:t>
      </w:r>
      <w:r w:rsidRPr="000F1F89">
        <w:rPr>
          <w:rFonts w:ascii="Arial" w:eastAsia="Times New Roman" w:hAnsi="Arial" w:cs="Arial"/>
          <w:color w:val="231F20"/>
          <w:sz w:val="20"/>
          <w:szCs w:val="20"/>
          <w:lang w:bidi="he-IL"/>
        </w:rPr>
        <w: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 xml:space="preserve">As this year’s fires demonstrate, another megafire like Big Blowup seems increasingly likely. With more people living in or near forests, such a fire could be far </w:t>
      </w:r>
      <w:proofErr w:type="gramStart"/>
      <w:r w:rsidRPr="000F1F89">
        <w:rPr>
          <w:rFonts w:ascii="Arial" w:eastAsia="Times New Roman" w:hAnsi="Arial" w:cs="Arial"/>
          <w:color w:val="231F20"/>
          <w:sz w:val="20"/>
          <w:szCs w:val="20"/>
          <w:lang w:bidi="he-IL"/>
        </w:rPr>
        <w:t>more deadly</w:t>
      </w:r>
      <w:proofErr w:type="gramEnd"/>
      <w:r w:rsidRPr="000F1F89">
        <w:rPr>
          <w:rFonts w:ascii="Arial" w:eastAsia="Times New Roman" w:hAnsi="Arial" w:cs="Arial"/>
          <w:color w:val="231F20"/>
          <w:sz w:val="20"/>
          <w:szCs w:val="20"/>
          <w:lang w:bidi="he-IL"/>
        </w:rPr>
        <w:t xml:space="preserve"> and economically devastating. It would also likely destroy vast swathes of species habitat, including that of the spotted owl.</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For the sakes of people and the environment, the management of the forests in the Northwest must change. One objective might be to return the forest lands in the Northwest to a condition similar to that which pertained prior to European settlement. That could be done through a combination of ecologically sensitive logging (in most cases, this would mean </w:t>
      </w:r>
      <w:hyperlink r:id="rId49" w:history="1">
        <w:r w:rsidRPr="000F1F89">
          <w:rPr>
            <w:rFonts w:ascii="Arial" w:eastAsia="Times New Roman" w:hAnsi="Arial" w:cs="Arial"/>
            <w:color w:val="005DAA"/>
            <w:sz w:val="20"/>
            <w:szCs w:val="20"/>
            <w:u w:val="single"/>
            <w:bdr w:val="none" w:sz="0" w:space="0" w:color="auto" w:frame="1"/>
            <w:lang w:bidi="he-IL"/>
          </w:rPr>
          <w:t>thinning</w:t>
        </w:r>
      </w:hyperlink>
      <w:r w:rsidRPr="000F1F89">
        <w:rPr>
          <w:rFonts w:ascii="Arial" w:eastAsia="Times New Roman" w:hAnsi="Arial" w:cs="Arial"/>
          <w:color w:val="231F20"/>
          <w:sz w:val="20"/>
          <w:szCs w:val="20"/>
          <w:lang w:bidi="he-IL"/>
        </w:rPr>
        <w:t>, not clear-cutting) and prescribed burns, while allowing more wildfires to burn naturally.</w:t>
      </w:r>
    </w:p>
    <w:p w:rsidR="000F1F89" w:rsidRPr="000F1F89" w:rsidRDefault="000F1F89" w:rsidP="00581301">
      <w:pPr>
        <w:shd w:val="clear" w:color="auto" w:fill="FFFFFF"/>
        <w:spacing w:before="360" w:after="36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fldChar w:fldCharType="begin"/>
      </w:r>
      <w:r w:rsidRPr="000F1F89">
        <w:rPr>
          <w:rFonts w:ascii="Arial" w:eastAsia="Times New Roman" w:hAnsi="Arial" w:cs="Arial"/>
          <w:color w:val="231F20"/>
          <w:sz w:val="20"/>
          <w:szCs w:val="20"/>
          <w:lang w:bidi="he-IL"/>
        </w:rPr>
        <w:instrText xml:space="preserve"> INCLUDEPICTURE "/var/folders/0v/wvw14yq11b34jdy4j2h8fsx80000gn/T/com.microsoft.Word/WebArchiveCopyPasteTempFiles/brief8.png" \* MERGEFORMATINET </w:instrText>
      </w:r>
      <w:r w:rsidRPr="000F1F89">
        <w:rPr>
          <w:rFonts w:ascii="Arial" w:eastAsia="Times New Roman" w:hAnsi="Arial" w:cs="Arial"/>
          <w:color w:val="231F20"/>
          <w:sz w:val="20"/>
          <w:szCs w:val="20"/>
          <w:lang w:bidi="he-IL"/>
        </w:rPr>
        <w:fldChar w:fldCharType="separate"/>
      </w:r>
      <w:r w:rsidRPr="000F1F89">
        <w:rPr>
          <w:rFonts w:ascii="Arial" w:eastAsia="Times New Roman" w:hAnsi="Arial" w:cs="Arial"/>
          <w:noProof/>
          <w:color w:val="231F20"/>
          <w:sz w:val="20"/>
          <w:szCs w:val="20"/>
          <w:lang w:bidi="he-IL"/>
        </w:rPr>
        <w:drawing>
          <wp:inline distT="0" distB="0" distL="0" distR="0">
            <wp:extent cx="3831220" cy="2479651"/>
            <wp:effectExtent l="0" t="0" r="4445" b="0"/>
            <wp:docPr id="11" name="Picture 11" descr="/var/folders/0v/wvw14yq11b34jdy4j2h8fsx80000gn/T/com.microsoft.Word/WebArchiveCopyPasteTempFiles/brie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ar/folders/0v/wvw14yq11b34jdy4j2h8fsx80000gn/T/com.microsoft.Word/WebArchiveCopyPasteTempFiles/brief8.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44160" cy="2488026"/>
                    </a:xfrm>
                    <a:prstGeom prst="rect">
                      <a:avLst/>
                    </a:prstGeom>
                    <a:noFill/>
                    <a:ln>
                      <a:noFill/>
                    </a:ln>
                  </pic:spPr>
                </pic:pic>
              </a:graphicData>
            </a:graphic>
          </wp:inline>
        </w:drawing>
      </w:r>
      <w:r w:rsidRPr="000F1F89">
        <w:rPr>
          <w:rFonts w:ascii="Arial" w:eastAsia="Times New Roman" w:hAnsi="Arial" w:cs="Arial"/>
          <w:color w:val="231F20"/>
          <w:sz w:val="20"/>
          <w:szCs w:val="20"/>
          <w:lang w:bidi="he-IL"/>
        </w:rPr>
        <w:fldChar w:fldCharType="end"/>
      </w:r>
      <w:r w:rsidRPr="000F1F89">
        <w:rPr>
          <w:rFonts w:ascii="Arial" w:eastAsia="Times New Roman" w:hAnsi="Arial" w:cs="Arial"/>
          <w:color w:val="231F20"/>
          <w:sz w:val="20"/>
          <w:szCs w:val="20"/>
          <w:lang w:bidi="he-IL"/>
        </w:rPr>
        <w:br/>
      </w:r>
      <w:r w:rsidRPr="000F1F89">
        <w:rPr>
          <w:rFonts w:ascii="Arial" w:eastAsia="Times New Roman" w:hAnsi="Arial" w:cs="Arial"/>
          <w:i/>
          <w:iCs/>
          <w:color w:val="231F20"/>
          <w:sz w:val="20"/>
          <w:szCs w:val="20"/>
          <w:lang w:bidi="he-IL"/>
        </w:rPr>
        <w:t>Source: </w:t>
      </w:r>
      <w:hyperlink r:id="rId51" w:history="1">
        <w:r w:rsidRPr="000F1F89">
          <w:rPr>
            <w:rFonts w:ascii="Arial" w:eastAsia="Times New Roman" w:hAnsi="Arial" w:cs="Arial"/>
            <w:i/>
            <w:iCs/>
            <w:color w:val="005DAA"/>
            <w:sz w:val="20"/>
            <w:szCs w:val="20"/>
            <w:u w:val="single"/>
            <w:bdr w:val="none" w:sz="0" w:space="0" w:color="auto" w:frame="1"/>
            <w:lang w:bidi="he-IL"/>
          </w:rPr>
          <w:t>National Interagency Fire Center</w:t>
        </w:r>
      </w:hyperlink>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Unfortunately, this is easier said than done. Past efforts to reorient the priorities of the Forest Service and BLM have often floundered due to pressure from vested interests – and such pressures are unlikely to disappear. Employees of federal agencies seek to protect their jobs. Homeowners and business in forested areas demand “protection” from fires. And environmental activists vigorously oppose a resumption of logging.</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The challenge, then, is to identify practical and desirable reforms that are politically feasible. Here are a few ideas:</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Remove the requirement that all fires be suppressed unless a fire plan is in place. This would free up the Forest Service and BLM to invest resources according to more locally determined priorities.</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Cut Congressional appropriations for fire management. In its </w:t>
      </w:r>
      <w:hyperlink r:id="rId52" w:history="1">
        <w:r w:rsidRPr="000F1F89">
          <w:rPr>
            <w:rFonts w:ascii="Arial" w:eastAsia="Times New Roman" w:hAnsi="Arial" w:cs="Arial"/>
            <w:color w:val="005DAA"/>
            <w:sz w:val="20"/>
            <w:szCs w:val="20"/>
            <w:u w:val="single"/>
            <w:bdr w:val="none" w:sz="0" w:space="0" w:color="auto" w:frame="1"/>
            <w:lang w:bidi="he-IL"/>
          </w:rPr>
          <w:t>2016 Budget</w:t>
        </w:r>
      </w:hyperlink>
      <w:r w:rsidRPr="000F1F89">
        <w:rPr>
          <w:rFonts w:ascii="Arial" w:eastAsia="Times New Roman" w:hAnsi="Arial" w:cs="Arial"/>
          <w:color w:val="231F20"/>
          <w:sz w:val="20"/>
          <w:szCs w:val="20"/>
          <w:lang w:bidi="he-IL"/>
        </w:rPr>
        <w:t>, the Forest Service has allocated itself $2.35 billion for “fire management” and an additional $854 million “suppression cap adjustment.” If these funds were cut to, say, $1 billion, the Forest Service would have fewer incentives to operate from crisis-to-crisis and instead have greater incentives to make more long-term and rational decisions concerning expenditures on fire management. Freed from the obligation to fight every fire, it might, for example, spend more on thinning, creating fire breaks, and prescribed burns. (A yet more incremental policy would be to require that the Forest Service fund fire suppression activities from local budgets – at least in some areas, as </w:t>
      </w:r>
      <w:hyperlink r:id="rId53" w:history="1">
        <w:r w:rsidRPr="000F1F89">
          <w:rPr>
            <w:rFonts w:ascii="Arial" w:eastAsia="Times New Roman" w:hAnsi="Arial" w:cs="Arial"/>
            <w:color w:val="005DAA"/>
            <w:sz w:val="20"/>
            <w:szCs w:val="20"/>
            <w:u w:val="single"/>
            <w:bdr w:val="none" w:sz="0" w:space="0" w:color="auto" w:frame="1"/>
            <w:lang w:bidi="he-IL"/>
          </w:rPr>
          <w:t>Alison Berry has suggested</w:t>
        </w:r>
      </w:hyperlink>
      <w:r w:rsidRPr="000F1F89">
        <w:rPr>
          <w:rFonts w:ascii="Arial" w:eastAsia="Times New Roman" w:hAnsi="Arial" w:cs="Arial"/>
          <w:color w:val="231F20"/>
          <w:sz w:val="20"/>
          <w:szCs w:val="20"/>
          <w:lang w:bidi="he-IL"/>
        </w:rPr>
        <w:t>.)</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lastRenderedPageBreak/>
        <w:t>Make other Forest Service activities self-funding. With federal budgets stretched and unfunded liabilities measured in multiples of annual GDP, this could save taxpayers </w:t>
      </w:r>
      <w:hyperlink r:id="rId54" w:history="1">
        <w:r w:rsidRPr="000F1F89">
          <w:rPr>
            <w:rFonts w:ascii="Arial" w:eastAsia="Times New Roman" w:hAnsi="Arial" w:cs="Arial"/>
            <w:color w:val="005DAA"/>
            <w:sz w:val="20"/>
            <w:szCs w:val="20"/>
            <w:u w:val="single"/>
            <w:bdr w:val="none" w:sz="0" w:space="0" w:color="auto" w:frame="1"/>
            <w:lang w:bidi="he-IL"/>
          </w:rPr>
          <w:t>around $5 billion per year</w:t>
        </w:r>
      </w:hyperlink>
      <w:r w:rsidRPr="000F1F89">
        <w:rPr>
          <w:rFonts w:ascii="Arial" w:eastAsia="Times New Roman" w:hAnsi="Arial" w:cs="Arial"/>
          <w:color w:val="231F20"/>
          <w:sz w:val="20"/>
          <w:szCs w:val="20"/>
          <w:lang w:bidi="he-IL"/>
        </w:rPr>
        <w:t>. At the same time, it would incentivize the Forest Service to provide goods and services to people living near its land – for example by selling more timber.</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Scrap the “roadless” rule. This would immediately remove an unnecessary – and counterproductive – regulatory restriction on logging on federal land. That would enable the removal of hazardous fuels, thereby reducing the threat to species habitat posed by explosive crown fires. It would also improve the economic prospects of those living in towns in the Northwest that have traditionally been heavily reliant on the wood products industry.</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A more radical approach would be to make the Forest Service entirely self-financing – as </w:t>
      </w:r>
      <w:hyperlink r:id="rId55" w:history="1">
        <w:r w:rsidRPr="000F1F89">
          <w:rPr>
            <w:rFonts w:ascii="Arial" w:eastAsia="Times New Roman" w:hAnsi="Arial" w:cs="Arial"/>
            <w:color w:val="005DAA"/>
            <w:sz w:val="20"/>
            <w:szCs w:val="20"/>
            <w:u w:val="single"/>
            <w:bdr w:val="none" w:sz="0" w:space="0" w:color="auto" w:frame="1"/>
            <w:lang w:bidi="he-IL"/>
          </w:rPr>
          <w:t>Randal O’Toole</w:t>
        </w:r>
      </w:hyperlink>
      <w:r w:rsidRPr="000F1F89">
        <w:rPr>
          <w:rFonts w:ascii="Arial" w:eastAsia="Times New Roman" w:hAnsi="Arial" w:cs="Arial"/>
          <w:color w:val="231F20"/>
          <w:sz w:val="20"/>
          <w:szCs w:val="20"/>
          <w:lang w:bidi="he-IL"/>
        </w:rPr>
        <w:t> and others have suggested. In addition to selling more timber, the Forest Service might sell off some of its landholdings, thereby converting land that is currently a liability into an asset. The Forest Service might also contract with states, counties, towns, companies and individuals to provide fire management services – ensuring that those services are more closely aligned with local interests. (An incremental move in this direction would be to create what </w:t>
      </w:r>
      <w:hyperlink r:id="rId56" w:history="1">
        <w:r w:rsidRPr="000F1F89">
          <w:rPr>
            <w:rFonts w:ascii="Arial" w:eastAsia="Times New Roman" w:hAnsi="Arial" w:cs="Arial"/>
            <w:color w:val="005DAA"/>
            <w:sz w:val="20"/>
            <w:szCs w:val="20"/>
            <w:u w:val="single"/>
            <w:bdr w:val="none" w:sz="0" w:space="0" w:color="auto" w:frame="1"/>
            <w:lang w:bidi="he-IL"/>
          </w:rPr>
          <w:t>Robert Nelson calls “charter forests”</w:t>
        </w:r>
      </w:hyperlink>
      <w:r w:rsidRPr="000F1F89">
        <w:rPr>
          <w:rFonts w:ascii="Arial" w:eastAsia="Times New Roman" w:hAnsi="Arial" w:cs="Arial"/>
          <w:color w:val="231F20"/>
          <w:sz w:val="20"/>
          <w:szCs w:val="20"/>
          <w:lang w:bidi="he-IL"/>
        </w:rPr>
        <w:t>.)</w:t>
      </w:r>
    </w:p>
    <w:p w:rsidR="000F1F89" w:rsidRPr="000F1F89" w:rsidRDefault="000F1F89" w:rsidP="00581301">
      <w:pPr>
        <w:numPr>
          <w:ilvl w:val="0"/>
          <w:numId w:val="3"/>
        </w:numPr>
        <w:shd w:val="clear" w:color="auto" w:fill="FFFFFF"/>
        <w:spacing w:before="100" w:beforeAutospacing="1" w:after="60"/>
        <w:ind w:left="45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A complementary approach would see federal agencies transfer some lands to the states – as </w:t>
      </w:r>
      <w:hyperlink r:id="rId57" w:history="1">
        <w:r w:rsidRPr="000F1F89">
          <w:rPr>
            <w:rFonts w:ascii="Arial" w:eastAsia="Times New Roman" w:hAnsi="Arial" w:cs="Arial"/>
            <w:color w:val="005DAA"/>
            <w:sz w:val="20"/>
            <w:szCs w:val="20"/>
            <w:u w:val="single"/>
            <w:bdr w:val="none" w:sz="0" w:space="0" w:color="auto" w:frame="1"/>
            <w:lang w:bidi="he-IL"/>
          </w:rPr>
          <w:t>Don Leal</w:t>
        </w:r>
      </w:hyperlink>
      <w:r w:rsidRPr="000F1F89">
        <w:rPr>
          <w:rFonts w:ascii="Arial" w:eastAsia="Times New Roman" w:hAnsi="Arial" w:cs="Arial"/>
          <w:color w:val="231F20"/>
          <w:sz w:val="20"/>
          <w:szCs w:val="20"/>
          <w:lang w:bidi="he-IL"/>
        </w:rPr>
        <w:t>, </w:t>
      </w:r>
      <w:hyperlink r:id="rId58" w:history="1">
        <w:r w:rsidRPr="000F1F89">
          <w:rPr>
            <w:rFonts w:ascii="Arial" w:eastAsia="Times New Roman" w:hAnsi="Arial" w:cs="Arial"/>
            <w:color w:val="005DAA"/>
            <w:sz w:val="20"/>
            <w:szCs w:val="20"/>
            <w:u w:val="single"/>
            <w:bdr w:val="none" w:sz="0" w:space="0" w:color="auto" w:frame="1"/>
            <w:lang w:bidi="he-IL"/>
          </w:rPr>
          <w:t>Ken Ivory</w:t>
        </w:r>
      </w:hyperlink>
      <w:r w:rsidRPr="000F1F89">
        <w:rPr>
          <w:rFonts w:ascii="Arial" w:eastAsia="Times New Roman" w:hAnsi="Arial" w:cs="Arial"/>
          <w:color w:val="231F20"/>
          <w:sz w:val="20"/>
          <w:szCs w:val="20"/>
          <w:lang w:bidi="he-IL"/>
        </w:rPr>
        <w:t> and others have suggested. Utah </w:t>
      </w:r>
      <w:hyperlink r:id="rId59" w:history="1">
        <w:r w:rsidRPr="000F1F89">
          <w:rPr>
            <w:rFonts w:ascii="Arial" w:eastAsia="Times New Roman" w:hAnsi="Arial" w:cs="Arial"/>
            <w:color w:val="005DAA"/>
            <w:sz w:val="20"/>
            <w:szCs w:val="20"/>
            <w:u w:val="single"/>
            <w:bdr w:val="none" w:sz="0" w:space="0" w:color="auto" w:frame="1"/>
            <w:lang w:bidi="he-IL"/>
          </w:rPr>
          <w:t>has already passed legislation</w:t>
        </w:r>
      </w:hyperlink>
      <w:r w:rsidRPr="000F1F89">
        <w:rPr>
          <w:rFonts w:ascii="Arial" w:eastAsia="Times New Roman" w:hAnsi="Arial" w:cs="Arial"/>
          <w:color w:val="231F20"/>
          <w:sz w:val="20"/>
          <w:szCs w:val="20"/>
          <w:lang w:bidi="he-IL"/>
        </w:rPr>
        <w:t> requesting that it be granted control of federal lands in the state. By reducing their landholdings in this way, the federal agencies would be better able to prioritize their resources and serve the public. Meanwhile, by taking over responsibility for managing resources, states would be able to ensure that those resources are </w:t>
      </w:r>
      <w:hyperlink r:id="rId60" w:history="1">
        <w:r w:rsidRPr="000F1F89">
          <w:rPr>
            <w:rFonts w:ascii="Arial" w:eastAsia="Times New Roman" w:hAnsi="Arial" w:cs="Arial"/>
            <w:color w:val="005DAA"/>
            <w:sz w:val="20"/>
            <w:szCs w:val="20"/>
            <w:u w:val="single"/>
            <w:bdr w:val="none" w:sz="0" w:space="0" w:color="auto" w:frame="1"/>
            <w:lang w:bidi="he-IL"/>
          </w:rPr>
          <w:t>put to uses that are consistent with the needs and wishes of the local people</w:t>
        </w:r>
      </w:hyperlink>
      <w:r w:rsidRPr="000F1F89">
        <w:rPr>
          <w:rFonts w:ascii="Arial" w:eastAsia="Times New Roman" w:hAnsi="Arial" w:cs="Arial"/>
          <w:color w:val="231F20"/>
          <w:sz w:val="20"/>
          <w:szCs w:val="20"/>
          <w:lang w:bidi="he-IL"/>
        </w:rPr>
        <w:t>, while better protecting the environment.</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This is far from an exhaustive list of possible reforms. But it is at least suggestive of what might be done to reduce the potential for catastrophe in the Northwest, while simultaneously improving the prospects of the people living there – and the environment in which they live.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In July, the House passed a Bill (</w:t>
      </w:r>
      <w:hyperlink r:id="rId61" w:history="1">
        <w:r w:rsidRPr="000F1F89">
          <w:rPr>
            <w:rFonts w:ascii="Arial" w:eastAsia="Times New Roman" w:hAnsi="Arial" w:cs="Arial"/>
            <w:color w:val="005DAA"/>
            <w:sz w:val="20"/>
            <w:szCs w:val="20"/>
            <w:u w:val="single"/>
            <w:bdr w:val="none" w:sz="0" w:space="0" w:color="auto" w:frame="1"/>
            <w:lang w:bidi="he-IL"/>
          </w:rPr>
          <w:t>H.R. 2647</w:t>
        </w:r>
      </w:hyperlink>
      <w:r w:rsidRPr="000F1F89">
        <w:rPr>
          <w:rFonts w:ascii="Arial" w:eastAsia="Times New Roman" w:hAnsi="Arial" w:cs="Arial"/>
          <w:color w:val="231F20"/>
          <w:sz w:val="20"/>
          <w:szCs w:val="20"/>
          <w:lang w:bidi="he-IL"/>
        </w:rPr>
        <w:t>) that would, if enacted, reduce some of the barriers that currently limit the ability of the Forest Service to remove trees that pose a fire risk. It also includes several measures that would increase collaboration between federal agencies and state, county and local communities regarding forest management. These changes might make the Forest Service somewhat more responsive to local needs. However, H.R. 2647 would also fully fund fire suppression activities based on a rolling average of suppression expenditures over the previous ten years. Given that such expenditures have generally been increasing over the past 10 years, this would mean continuous increases in fire suppression expenditures, which would in all probability make the problem of catastrophic fires worse.</w:t>
      </w:r>
    </w:p>
    <w:p w:rsidR="000F1F89" w:rsidRPr="000F1F89" w:rsidRDefault="000F1F89" w:rsidP="00581301">
      <w:pPr>
        <w:shd w:val="clear" w:color="auto" w:fill="FFFFFF"/>
        <w:spacing w:after="320"/>
        <w:rPr>
          <w:rFonts w:ascii="Arial" w:eastAsia="Times New Roman" w:hAnsi="Arial" w:cs="Arial"/>
          <w:color w:val="231F20"/>
          <w:sz w:val="20"/>
          <w:szCs w:val="20"/>
          <w:lang w:bidi="he-IL"/>
        </w:rPr>
      </w:pPr>
      <w:r w:rsidRPr="000F1F89">
        <w:rPr>
          <w:rFonts w:ascii="Arial" w:eastAsia="Times New Roman" w:hAnsi="Arial" w:cs="Arial"/>
          <w:color w:val="231F20"/>
          <w:sz w:val="20"/>
          <w:szCs w:val="20"/>
          <w:lang w:bidi="he-IL"/>
        </w:rPr>
        <w:t>H.R. 2647 was </w:t>
      </w:r>
      <w:hyperlink r:id="rId62" w:history="1">
        <w:r w:rsidRPr="000F1F89">
          <w:rPr>
            <w:rFonts w:ascii="Arial" w:eastAsia="Times New Roman" w:hAnsi="Arial" w:cs="Arial"/>
            <w:color w:val="005DAA"/>
            <w:sz w:val="20"/>
            <w:szCs w:val="20"/>
            <w:u w:val="single"/>
            <w:bdr w:val="none" w:sz="0" w:space="0" w:color="auto" w:frame="1"/>
            <w:lang w:bidi="he-IL"/>
          </w:rPr>
          <w:t>passed by the House 262-147</w:t>
        </w:r>
      </w:hyperlink>
      <w:r w:rsidRPr="000F1F89">
        <w:rPr>
          <w:rFonts w:ascii="Arial" w:eastAsia="Times New Roman" w:hAnsi="Arial" w:cs="Arial"/>
          <w:color w:val="231F20"/>
          <w:sz w:val="20"/>
          <w:szCs w:val="20"/>
          <w:lang w:bidi="he-IL"/>
        </w:rPr>
        <w:t> on July 9. While the majority of support came from Republicans, 19 Democrats voted in favor, indicating some bi-partisan support. However, the White House </w:t>
      </w:r>
      <w:hyperlink r:id="rId63" w:history="1">
        <w:r w:rsidRPr="000F1F89">
          <w:rPr>
            <w:rFonts w:ascii="Arial" w:eastAsia="Times New Roman" w:hAnsi="Arial" w:cs="Arial"/>
            <w:color w:val="005DAA"/>
            <w:sz w:val="20"/>
            <w:szCs w:val="20"/>
            <w:u w:val="single"/>
            <w:bdr w:val="none" w:sz="0" w:space="0" w:color="auto" w:frame="1"/>
            <w:lang w:bidi="he-IL"/>
          </w:rPr>
          <w:t>declared its intention to veto the Bill</w:t>
        </w:r>
      </w:hyperlink>
      <w:r w:rsidRPr="000F1F89">
        <w:rPr>
          <w:rFonts w:ascii="Arial" w:eastAsia="Times New Roman" w:hAnsi="Arial" w:cs="Arial"/>
          <w:color w:val="231F20"/>
          <w:sz w:val="20"/>
          <w:szCs w:val="20"/>
          <w:lang w:bidi="he-IL"/>
        </w:rPr>
        <w:t> should it come before the President. As the Senate considers its own bill to address the mismanagement of forests, it would do well to consider some of the options outlined above that would at least begin to fix the problem.</w:t>
      </w:r>
    </w:p>
    <w:p w:rsidR="00581301" w:rsidRDefault="00581301" w:rsidP="00581301">
      <w:pPr>
        <w:shd w:val="clear" w:color="auto" w:fill="FFFFFF"/>
        <w:spacing w:after="320"/>
        <w:rPr>
          <w:rFonts w:ascii="Arial" w:eastAsia="Times New Roman" w:hAnsi="Arial" w:cs="Arial"/>
          <w:i/>
          <w:iCs/>
          <w:color w:val="231F20"/>
          <w:sz w:val="20"/>
          <w:szCs w:val="20"/>
          <w:lang w:bidi="he-IL"/>
        </w:rPr>
      </w:pPr>
      <w:r w:rsidRPr="000F1F89">
        <w:rPr>
          <w:rFonts w:ascii="Arial" w:eastAsia="Times New Roman" w:hAnsi="Arial" w:cs="Arial"/>
          <w:noProof/>
          <w:color w:val="005DAA"/>
          <w:sz w:val="20"/>
          <w:szCs w:val="20"/>
          <w:bdr w:val="none" w:sz="0" w:space="0" w:color="auto" w:frame="1"/>
          <w:lang w:bidi="he-IL"/>
        </w:rPr>
        <w:drawing>
          <wp:inline distT="0" distB="0" distL="0" distR="0" wp14:anchorId="0CEA395F" wp14:editId="10A79A20">
            <wp:extent cx="862889" cy="868101"/>
            <wp:effectExtent l="0" t="0" r="1270" b="0"/>
            <wp:docPr id="10" name="Picture 10" descr="/var/folders/0v/wvw14yq11b34jdy4j2h8fsx80000gn/T/com.microsoft.Word/WebArchiveCopyPasteTempFiles/5bb9f3337dd33c84ea255f8cb7acf33b.th_-149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ar/folders/0v/wvw14yq11b34jdy4j2h8fsx80000gn/T/com.microsoft.Word/WebArchiveCopyPasteTempFiles/5bb9f3337dd33c84ea255f8cb7acf33b.th_-149x15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78415" cy="883721"/>
                    </a:xfrm>
                    <a:prstGeom prst="rect">
                      <a:avLst/>
                    </a:prstGeom>
                    <a:noFill/>
                    <a:ln>
                      <a:noFill/>
                    </a:ln>
                  </pic:spPr>
                </pic:pic>
              </a:graphicData>
            </a:graphic>
          </wp:inline>
        </w:drawing>
      </w:r>
    </w:p>
    <w:p w:rsidR="004F1957" w:rsidRPr="000F1F89" w:rsidRDefault="000F1F89" w:rsidP="00581301">
      <w:pPr>
        <w:shd w:val="clear" w:color="auto" w:fill="FFFFFF"/>
        <w:spacing w:after="320"/>
        <w:rPr>
          <w:sz w:val="20"/>
          <w:szCs w:val="20"/>
        </w:rPr>
      </w:pPr>
      <w:r w:rsidRPr="000F1F89">
        <w:rPr>
          <w:rFonts w:ascii="Arial" w:eastAsia="Times New Roman" w:hAnsi="Arial" w:cs="Arial"/>
          <w:i/>
          <w:iCs/>
          <w:color w:val="231F20"/>
          <w:sz w:val="20"/>
          <w:szCs w:val="20"/>
          <w:lang w:bidi="he-IL"/>
        </w:rPr>
        <w:t>Julian Morris is vice president of research at Reason Foundation.</w:t>
      </w:r>
      <w:r w:rsidRPr="000F1F89">
        <w:rPr>
          <w:rFonts w:ascii="Arial" w:eastAsia="Times New Roman" w:hAnsi="Arial" w:cs="Arial"/>
          <w:color w:val="231F20"/>
          <w:sz w:val="20"/>
          <w:szCs w:val="20"/>
          <w:lang w:bidi="he-IL"/>
        </w:rPr>
        <w:t>  </w:t>
      </w:r>
      <w:r w:rsidR="00581301" w:rsidRPr="000F1F89">
        <w:rPr>
          <w:rFonts w:ascii="Arial" w:eastAsia="Times New Roman" w:hAnsi="Arial" w:cs="Arial"/>
          <w:color w:val="231F20"/>
          <w:sz w:val="20"/>
          <w:szCs w:val="20"/>
          <w:lang w:bidi="he-IL"/>
        </w:rPr>
        <w:t xml:space="preserve"> </w:t>
      </w:r>
      <w:r w:rsidRPr="000F1F89">
        <w:rPr>
          <w:rFonts w:ascii="Arial" w:eastAsia="Times New Roman" w:hAnsi="Arial" w:cs="Arial"/>
          <w:color w:val="231F20"/>
          <w:sz w:val="20"/>
          <w:szCs w:val="20"/>
          <w:lang w:bidi="he-IL"/>
        </w:rPr>
        <w:t>Julian Morris is a senior fellow at Reason Foundation and executive director of the International Center for Law and Economics.</w:t>
      </w:r>
    </w:p>
    <w:sectPr w:rsidR="004F1957" w:rsidRPr="000F1F89" w:rsidSect="00FA4C9F">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D8" w:rsidRDefault="00D802D8" w:rsidP="00581301">
      <w:r>
        <w:separator/>
      </w:r>
    </w:p>
  </w:endnote>
  <w:endnote w:type="continuationSeparator" w:id="0">
    <w:p w:rsidR="00D802D8" w:rsidRDefault="00D802D8" w:rsidP="0058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D8" w:rsidRDefault="00D802D8" w:rsidP="00581301">
      <w:r>
        <w:separator/>
      </w:r>
    </w:p>
  </w:footnote>
  <w:footnote w:type="continuationSeparator" w:id="0">
    <w:p w:rsidR="00D802D8" w:rsidRDefault="00D802D8" w:rsidP="0058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Header"/>
    </w:pPr>
    <w:hyperlink r:id="rId1" w:history="1">
      <w:r w:rsidRPr="0029279B">
        <w:rPr>
          <w:rStyle w:val="Hyperlink"/>
        </w:rPr>
        <w:t>https://reason.org/policy-brief/forest-fires-management-reform/</w:t>
      </w:r>
    </w:hyperlink>
    <w: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01" w:rsidRDefault="0058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01B1"/>
    <w:multiLevelType w:val="multilevel"/>
    <w:tmpl w:val="45CA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753FF"/>
    <w:multiLevelType w:val="multilevel"/>
    <w:tmpl w:val="41D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B2EDA"/>
    <w:multiLevelType w:val="multilevel"/>
    <w:tmpl w:val="480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27877"/>
    <w:multiLevelType w:val="multilevel"/>
    <w:tmpl w:val="5CB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90511"/>
    <w:multiLevelType w:val="multilevel"/>
    <w:tmpl w:val="0F0E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85079"/>
    <w:multiLevelType w:val="multilevel"/>
    <w:tmpl w:val="CE5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D630A"/>
    <w:multiLevelType w:val="multilevel"/>
    <w:tmpl w:val="86A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74233"/>
    <w:multiLevelType w:val="multilevel"/>
    <w:tmpl w:val="CDB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4"/>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89"/>
    <w:rsid w:val="000F1F89"/>
    <w:rsid w:val="004F1957"/>
    <w:rsid w:val="00581301"/>
    <w:rsid w:val="00A22E18"/>
    <w:rsid w:val="00D802D8"/>
    <w:rsid w:val="00FA4C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10D8"/>
  <w15:chartTrackingRefBased/>
  <w15:docId w15:val="{F2C560E0-253C-8845-A324-667B18E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F1F89"/>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3">
    <w:name w:val="heading 3"/>
    <w:basedOn w:val="Normal"/>
    <w:link w:val="Heading3Char"/>
    <w:uiPriority w:val="9"/>
    <w:qFormat/>
    <w:rsid w:val="000F1F89"/>
    <w:pPr>
      <w:spacing w:before="100" w:beforeAutospacing="1" w:after="100" w:afterAutospacing="1"/>
      <w:outlineLvl w:val="2"/>
    </w:pPr>
    <w:rPr>
      <w:rFonts w:ascii="Times New Roman" w:eastAsia="Times New Roman" w:hAnsi="Times New Roman" w:cs="Times New Roman"/>
      <w:b/>
      <w:bCs/>
      <w:sz w:val="27"/>
      <w:szCs w:val="27"/>
      <w:lang w:bidi="he-IL"/>
    </w:rPr>
  </w:style>
  <w:style w:type="paragraph" w:styleId="Heading4">
    <w:name w:val="heading 4"/>
    <w:basedOn w:val="Normal"/>
    <w:link w:val="Heading4Char"/>
    <w:uiPriority w:val="9"/>
    <w:qFormat/>
    <w:rsid w:val="000F1F89"/>
    <w:pPr>
      <w:spacing w:before="100" w:beforeAutospacing="1" w:after="100" w:afterAutospacing="1"/>
      <w:outlineLvl w:val="3"/>
    </w:pPr>
    <w:rPr>
      <w:rFonts w:ascii="Times New Roman" w:eastAsia="Times New Roman" w:hAnsi="Times New Roman" w:cs="Times New Roman"/>
      <w:b/>
      <w:bCs/>
      <w:lang w:bidi="he-IL"/>
    </w:rPr>
  </w:style>
  <w:style w:type="paragraph" w:styleId="Heading5">
    <w:name w:val="heading 5"/>
    <w:basedOn w:val="Normal"/>
    <w:link w:val="Heading5Char"/>
    <w:uiPriority w:val="9"/>
    <w:qFormat/>
    <w:rsid w:val="000F1F89"/>
    <w:pPr>
      <w:spacing w:before="100" w:beforeAutospacing="1" w:after="100" w:afterAutospacing="1"/>
      <w:outlineLvl w:val="4"/>
    </w:pPr>
    <w:rPr>
      <w:rFonts w:ascii="Times New Roman" w:eastAsia="Times New Roman" w:hAnsi="Times New Roman" w:cs="Times New Roman"/>
      <w:b/>
      <w:bCs/>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89"/>
    <w:rPr>
      <w:rFonts w:ascii="Times New Roman" w:eastAsia="Times New Roman" w:hAnsi="Times New Roman" w:cs="Times New Roman"/>
      <w:b/>
      <w:bCs/>
      <w:kern w:val="36"/>
      <w:sz w:val="48"/>
      <w:szCs w:val="48"/>
      <w:lang w:bidi="he-IL"/>
    </w:rPr>
  </w:style>
  <w:style w:type="character" w:customStyle="1" w:styleId="Heading3Char">
    <w:name w:val="Heading 3 Char"/>
    <w:basedOn w:val="DefaultParagraphFont"/>
    <w:link w:val="Heading3"/>
    <w:uiPriority w:val="9"/>
    <w:rsid w:val="000F1F89"/>
    <w:rPr>
      <w:rFonts w:ascii="Times New Roman" w:eastAsia="Times New Roman" w:hAnsi="Times New Roman" w:cs="Times New Roman"/>
      <w:b/>
      <w:bCs/>
      <w:sz w:val="27"/>
      <w:szCs w:val="27"/>
      <w:lang w:bidi="he-IL"/>
    </w:rPr>
  </w:style>
  <w:style w:type="character" w:customStyle="1" w:styleId="Heading4Char">
    <w:name w:val="Heading 4 Char"/>
    <w:basedOn w:val="DefaultParagraphFont"/>
    <w:link w:val="Heading4"/>
    <w:uiPriority w:val="9"/>
    <w:rsid w:val="000F1F89"/>
    <w:rPr>
      <w:rFonts w:ascii="Times New Roman" w:eastAsia="Times New Roman" w:hAnsi="Times New Roman" w:cs="Times New Roman"/>
      <w:b/>
      <w:bCs/>
      <w:lang w:bidi="he-IL"/>
    </w:rPr>
  </w:style>
  <w:style w:type="character" w:customStyle="1" w:styleId="Heading5Char">
    <w:name w:val="Heading 5 Char"/>
    <w:basedOn w:val="DefaultParagraphFont"/>
    <w:link w:val="Heading5"/>
    <w:uiPriority w:val="9"/>
    <w:rsid w:val="000F1F89"/>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0F1F89"/>
    <w:rPr>
      <w:color w:val="0000FF"/>
      <w:u w:val="single"/>
    </w:rPr>
  </w:style>
  <w:style w:type="paragraph" w:customStyle="1" w:styleId="menu-twitter">
    <w:name w:val="menu-twitter"/>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menu-facebook">
    <w:name w:val="menu-facebook"/>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menu-google-plus">
    <w:name w:val="menu-google-plus"/>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menu-youtube">
    <w:name w:val="menu-youtube"/>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dropdown">
    <w:name w:val="dropdown"/>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hidden-sm">
    <w:name w:val="hidden-sm"/>
    <w:basedOn w:val="Normal"/>
    <w:rsid w:val="000F1F89"/>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0F1F89"/>
  </w:style>
  <w:style w:type="paragraph" w:customStyle="1" w:styleId="byline">
    <w:name w:val="byline"/>
    <w:basedOn w:val="Normal"/>
    <w:rsid w:val="000F1F89"/>
    <w:pPr>
      <w:spacing w:before="100" w:beforeAutospacing="1" w:after="100" w:afterAutospacing="1"/>
    </w:pPr>
    <w:rPr>
      <w:rFonts w:ascii="Times New Roman" w:eastAsia="Times New Roman" w:hAnsi="Times New Roman" w:cs="Times New Roman"/>
      <w:lang w:bidi="he-IL"/>
    </w:rPr>
  </w:style>
  <w:style w:type="paragraph" w:styleId="NormalWeb">
    <w:name w:val="Normal (Web)"/>
    <w:basedOn w:val="Normal"/>
    <w:uiPriority w:val="99"/>
    <w:semiHidden/>
    <w:unhideWhenUsed/>
    <w:rsid w:val="000F1F89"/>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0F1F89"/>
    <w:rPr>
      <w:i/>
      <w:iCs/>
    </w:rPr>
  </w:style>
  <w:style w:type="character" w:styleId="Strong">
    <w:name w:val="Strong"/>
    <w:basedOn w:val="DefaultParagraphFont"/>
    <w:uiPriority w:val="22"/>
    <w:qFormat/>
    <w:rsid w:val="000F1F89"/>
    <w:rPr>
      <w:b/>
      <w:bCs/>
    </w:rPr>
  </w:style>
  <w:style w:type="paragraph" w:customStyle="1" w:styleId="listingcontent">
    <w:name w:val="listingcontent"/>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entry-subhead">
    <w:name w:val="entry-subhead"/>
    <w:basedOn w:val="Normal"/>
    <w:rsid w:val="000F1F89"/>
    <w:pPr>
      <w:spacing w:before="100" w:beforeAutospacing="1" w:after="100" w:afterAutospacing="1"/>
    </w:pPr>
    <w:rPr>
      <w:rFonts w:ascii="Times New Roman" w:eastAsia="Times New Roman" w:hAnsi="Times New Roman" w:cs="Times New Roman"/>
      <w:lang w:bidi="he-IL"/>
    </w:rPr>
  </w:style>
  <w:style w:type="paragraph" w:customStyle="1" w:styleId="entry-meta">
    <w:name w:val="entry-meta"/>
    <w:basedOn w:val="Normal"/>
    <w:rsid w:val="000F1F89"/>
    <w:pPr>
      <w:spacing w:before="100" w:beforeAutospacing="1" w:after="100" w:afterAutospacing="1"/>
    </w:pPr>
    <w:rPr>
      <w:rFonts w:ascii="Times New Roman" w:eastAsia="Times New Roman" w:hAnsi="Times New Roman" w:cs="Times New Roman"/>
      <w:lang w:bidi="he-IL"/>
    </w:rPr>
  </w:style>
  <w:style w:type="paragraph" w:styleId="z-TopofForm">
    <w:name w:val="HTML Top of Form"/>
    <w:basedOn w:val="Normal"/>
    <w:next w:val="Normal"/>
    <w:link w:val="z-TopofFormChar"/>
    <w:hidden/>
    <w:uiPriority w:val="99"/>
    <w:semiHidden/>
    <w:unhideWhenUsed/>
    <w:rsid w:val="000F1F89"/>
    <w:pPr>
      <w:pBdr>
        <w:bottom w:val="single" w:sz="6" w:space="1" w:color="auto"/>
      </w:pBdr>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F1F89"/>
    <w:rPr>
      <w:rFonts w:ascii="Arial" w:eastAsia="Times New Roman" w:hAnsi="Arial" w:cs="Arial"/>
      <w:vanish/>
      <w:sz w:val="16"/>
      <w:szCs w:val="16"/>
      <w:lang w:bidi="he-IL"/>
    </w:rPr>
  </w:style>
  <w:style w:type="paragraph" w:styleId="z-BottomofForm">
    <w:name w:val="HTML Bottom of Form"/>
    <w:basedOn w:val="Normal"/>
    <w:next w:val="Normal"/>
    <w:link w:val="z-BottomofFormChar"/>
    <w:hidden/>
    <w:uiPriority w:val="99"/>
    <w:semiHidden/>
    <w:unhideWhenUsed/>
    <w:rsid w:val="000F1F89"/>
    <w:pPr>
      <w:pBdr>
        <w:top w:val="single" w:sz="6" w:space="1" w:color="auto"/>
      </w:pBdr>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0F1F89"/>
    <w:rPr>
      <w:rFonts w:ascii="Arial" w:eastAsia="Times New Roman" w:hAnsi="Arial" w:cs="Arial"/>
      <w:vanish/>
      <w:sz w:val="16"/>
      <w:szCs w:val="16"/>
      <w:lang w:bidi="he-IL"/>
    </w:rPr>
  </w:style>
  <w:style w:type="paragraph" w:styleId="Header">
    <w:name w:val="header"/>
    <w:basedOn w:val="Normal"/>
    <w:link w:val="HeaderChar"/>
    <w:uiPriority w:val="99"/>
    <w:unhideWhenUsed/>
    <w:rsid w:val="00581301"/>
    <w:pPr>
      <w:tabs>
        <w:tab w:val="center" w:pos="4680"/>
        <w:tab w:val="right" w:pos="9360"/>
      </w:tabs>
    </w:pPr>
  </w:style>
  <w:style w:type="character" w:customStyle="1" w:styleId="HeaderChar">
    <w:name w:val="Header Char"/>
    <w:basedOn w:val="DefaultParagraphFont"/>
    <w:link w:val="Header"/>
    <w:uiPriority w:val="99"/>
    <w:rsid w:val="00581301"/>
  </w:style>
  <w:style w:type="paragraph" w:styleId="Footer">
    <w:name w:val="footer"/>
    <w:basedOn w:val="Normal"/>
    <w:link w:val="FooterChar"/>
    <w:uiPriority w:val="99"/>
    <w:unhideWhenUsed/>
    <w:rsid w:val="00581301"/>
    <w:pPr>
      <w:tabs>
        <w:tab w:val="center" w:pos="4680"/>
        <w:tab w:val="right" w:pos="9360"/>
      </w:tabs>
    </w:pPr>
  </w:style>
  <w:style w:type="character" w:customStyle="1" w:styleId="FooterChar">
    <w:name w:val="Footer Char"/>
    <w:basedOn w:val="DefaultParagraphFont"/>
    <w:link w:val="Footer"/>
    <w:uiPriority w:val="99"/>
    <w:rsid w:val="00581301"/>
  </w:style>
  <w:style w:type="character" w:styleId="UnresolvedMention">
    <w:name w:val="Unresolved Mention"/>
    <w:basedOn w:val="DefaultParagraphFont"/>
    <w:uiPriority w:val="99"/>
    <w:rsid w:val="00581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55933">
      <w:bodyDiv w:val="1"/>
      <w:marLeft w:val="0"/>
      <w:marRight w:val="0"/>
      <w:marTop w:val="0"/>
      <w:marBottom w:val="0"/>
      <w:divBdr>
        <w:top w:val="none" w:sz="0" w:space="0" w:color="auto"/>
        <w:left w:val="none" w:sz="0" w:space="0" w:color="auto"/>
        <w:bottom w:val="none" w:sz="0" w:space="0" w:color="auto"/>
        <w:right w:val="none" w:sz="0" w:space="0" w:color="auto"/>
      </w:divBdr>
      <w:divsChild>
        <w:div w:id="1607421079">
          <w:marLeft w:val="0"/>
          <w:marRight w:val="0"/>
          <w:marTop w:val="0"/>
          <w:marBottom w:val="0"/>
          <w:divBdr>
            <w:top w:val="none" w:sz="0" w:space="0" w:color="auto"/>
            <w:left w:val="none" w:sz="0" w:space="0" w:color="auto"/>
            <w:bottom w:val="none" w:sz="0" w:space="0" w:color="auto"/>
            <w:right w:val="none" w:sz="0" w:space="0" w:color="auto"/>
          </w:divBdr>
          <w:divsChild>
            <w:div w:id="854225517">
              <w:marLeft w:val="0"/>
              <w:marRight w:val="0"/>
              <w:marTop w:val="0"/>
              <w:marBottom w:val="0"/>
              <w:divBdr>
                <w:top w:val="none" w:sz="0" w:space="0" w:color="000000"/>
                <w:left w:val="none" w:sz="0" w:space="0" w:color="000000"/>
                <w:bottom w:val="none" w:sz="0" w:space="0" w:color="000000"/>
                <w:right w:val="none" w:sz="0" w:space="0" w:color="000000"/>
              </w:divBdr>
            </w:div>
          </w:divsChild>
        </w:div>
        <w:div w:id="318777089">
          <w:marLeft w:val="0"/>
          <w:marRight w:val="0"/>
          <w:marTop w:val="0"/>
          <w:marBottom w:val="0"/>
          <w:divBdr>
            <w:top w:val="none" w:sz="0" w:space="0" w:color="auto"/>
            <w:left w:val="none" w:sz="0" w:space="0" w:color="auto"/>
            <w:bottom w:val="none" w:sz="0" w:space="0" w:color="auto"/>
            <w:right w:val="none" w:sz="0" w:space="0" w:color="auto"/>
          </w:divBdr>
          <w:divsChild>
            <w:div w:id="1290360669">
              <w:marLeft w:val="0"/>
              <w:marRight w:val="0"/>
              <w:marTop w:val="0"/>
              <w:marBottom w:val="0"/>
              <w:divBdr>
                <w:top w:val="none" w:sz="0" w:space="0" w:color="auto"/>
                <w:left w:val="none" w:sz="0" w:space="0" w:color="auto"/>
                <w:bottom w:val="none" w:sz="0" w:space="0" w:color="auto"/>
                <w:right w:val="none" w:sz="0" w:space="0" w:color="auto"/>
              </w:divBdr>
            </w:div>
            <w:div w:id="203060059">
              <w:marLeft w:val="0"/>
              <w:marRight w:val="0"/>
              <w:marTop w:val="0"/>
              <w:marBottom w:val="0"/>
              <w:divBdr>
                <w:top w:val="none" w:sz="0" w:space="0" w:color="968A85"/>
                <w:left w:val="none" w:sz="0" w:space="0" w:color="968A85"/>
                <w:bottom w:val="none" w:sz="0" w:space="0" w:color="968A85"/>
                <w:right w:val="none" w:sz="0" w:space="0" w:color="968A85"/>
              </w:divBdr>
            </w:div>
          </w:divsChild>
        </w:div>
        <w:div w:id="815418315">
          <w:marLeft w:val="0"/>
          <w:marRight w:val="0"/>
          <w:marTop w:val="0"/>
          <w:marBottom w:val="0"/>
          <w:divBdr>
            <w:top w:val="none" w:sz="0" w:space="0" w:color="auto"/>
            <w:left w:val="none" w:sz="0" w:space="0" w:color="auto"/>
            <w:bottom w:val="none" w:sz="0" w:space="0" w:color="auto"/>
            <w:right w:val="none" w:sz="0" w:space="0" w:color="auto"/>
          </w:divBdr>
          <w:divsChild>
            <w:div w:id="1849782268">
              <w:marLeft w:val="0"/>
              <w:marRight w:val="0"/>
              <w:marTop w:val="0"/>
              <w:marBottom w:val="0"/>
              <w:divBdr>
                <w:top w:val="none" w:sz="0" w:space="0" w:color="auto"/>
                <w:left w:val="none" w:sz="0" w:space="0" w:color="auto"/>
                <w:bottom w:val="none" w:sz="0" w:space="0" w:color="auto"/>
                <w:right w:val="none" w:sz="0" w:space="0" w:color="auto"/>
              </w:divBdr>
              <w:divsChild>
                <w:div w:id="857541312">
                  <w:marLeft w:val="2950"/>
                  <w:marRight w:val="0"/>
                  <w:marTop w:val="0"/>
                  <w:marBottom w:val="0"/>
                  <w:divBdr>
                    <w:top w:val="none" w:sz="0" w:space="0" w:color="auto"/>
                    <w:left w:val="none" w:sz="0" w:space="0" w:color="auto"/>
                    <w:bottom w:val="none" w:sz="0" w:space="0" w:color="auto"/>
                    <w:right w:val="none" w:sz="0" w:space="0" w:color="auto"/>
                  </w:divBdr>
                  <w:divsChild>
                    <w:div w:id="391196815">
                      <w:marLeft w:val="0"/>
                      <w:marRight w:val="0"/>
                      <w:marTop w:val="0"/>
                      <w:marBottom w:val="0"/>
                      <w:divBdr>
                        <w:top w:val="none" w:sz="0" w:space="0" w:color="auto"/>
                        <w:left w:val="none" w:sz="0" w:space="0" w:color="auto"/>
                        <w:bottom w:val="none" w:sz="0" w:space="0" w:color="auto"/>
                        <w:right w:val="none" w:sz="0" w:space="0" w:color="auto"/>
                      </w:divBdr>
                      <w:divsChild>
                        <w:div w:id="1456220981">
                          <w:marLeft w:val="0"/>
                          <w:marRight w:val="0"/>
                          <w:marTop w:val="0"/>
                          <w:marBottom w:val="320"/>
                          <w:divBdr>
                            <w:top w:val="none" w:sz="0" w:space="0" w:color="auto"/>
                            <w:left w:val="none" w:sz="0" w:space="0" w:color="auto"/>
                            <w:bottom w:val="none" w:sz="0" w:space="0" w:color="auto"/>
                            <w:right w:val="none" w:sz="0" w:space="0" w:color="auto"/>
                          </w:divBdr>
                        </w:div>
                        <w:div w:id="757486658">
                          <w:marLeft w:val="0"/>
                          <w:marRight w:val="0"/>
                          <w:marTop w:val="320"/>
                          <w:marBottom w:val="320"/>
                          <w:divBdr>
                            <w:top w:val="none" w:sz="0" w:space="0" w:color="auto"/>
                            <w:left w:val="none" w:sz="0" w:space="0" w:color="auto"/>
                            <w:bottom w:val="none" w:sz="0" w:space="0" w:color="auto"/>
                            <w:right w:val="none" w:sz="0" w:space="0" w:color="auto"/>
                          </w:divBdr>
                        </w:div>
                      </w:divsChild>
                    </w:div>
                    <w:div w:id="142239246">
                      <w:marLeft w:val="0"/>
                      <w:marRight w:val="0"/>
                      <w:marTop w:val="0"/>
                      <w:marBottom w:val="0"/>
                      <w:divBdr>
                        <w:top w:val="single" w:sz="6" w:space="8" w:color="E7E7E7"/>
                        <w:left w:val="none" w:sz="0" w:space="0" w:color="auto"/>
                        <w:bottom w:val="none" w:sz="0" w:space="0" w:color="auto"/>
                        <w:right w:val="none" w:sz="0" w:space="0" w:color="auto"/>
                      </w:divBdr>
                      <w:divsChild>
                        <w:div w:id="1456406601">
                          <w:marLeft w:val="0"/>
                          <w:marRight w:val="0"/>
                          <w:marTop w:val="0"/>
                          <w:marBottom w:val="0"/>
                          <w:divBdr>
                            <w:top w:val="none" w:sz="0" w:space="0" w:color="auto"/>
                            <w:left w:val="none" w:sz="0" w:space="0" w:color="auto"/>
                            <w:bottom w:val="none" w:sz="0" w:space="0" w:color="auto"/>
                            <w:right w:val="none" w:sz="0" w:space="0" w:color="auto"/>
                          </w:divBdr>
                          <w:divsChild>
                            <w:div w:id="1630821765">
                              <w:marLeft w:val="0"/>
                              <w:marRight w:val="0"/>
                              <w:marTop w:val="0"/>
                              <w:marBottom w:val="0"/>
                              <w:divBdr>
                                <w:top w:val="none" w:sz="0" w:space="0" w:color="auto"/>
                                <w:left w:val="none" w:sz="0" w:space="0" w:color="auto"/>
                                <w:bottom w:val="none" w:sz="0" w:space="0" w:color="auto"/>
                                <w:right w:val="none" w:sz="0" w:space="0" w:color="auto"/>
                              </w:divBdr>
                            </w:div>
                          </w:divsChild>
                        </w:div>
                        <w:div w:id="437405618">
                          <w:marLeft w:val="0"/>
                          <w:marRight w:val="0"/>
                          <w:marTop w:val="0"/>
                          <w:marBottom w:val="240"/>
                          <w:divBdr>
                            <w:top w:val="none" w:sz="0" w:space="0" w:color="auto"/>
                            <w:left w:val="none" w:sz="0" w:space="0" w:color="auto"/>
                            <w:bottom w:val="none" w:sz="0" w:space="0" w:color="auto"/>
                            <w:right w:val="none" w:sz="0" w:space="0" w:color="auto"/>
                          </w:divBdr>
                          <w:divsChild>
                            <w:div w:id="331636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7291081">
                      <w:marLeft w:val="0"/>
                      <w:marRight w:val="0"/>
                      <w:marTop w:val="0"/>
                      <w:marBottom w:val="0"/>
                      <w:divBdr>
                        <w:top w:val="none" w:sz="0" w:space="0" w:color="auto"/>
                        <w:left w:val="none" w:sz="0" w:space="0" w:color="auto"/>
                        <w:bottom w:val="none" w:sz="0" w:space="0" w:color="auto"/>
                        <w:right w:val="none" w:sz="0" w:space="0" w:color="auto"/>
                      </w:divBdr>
                      <w:divsChild>
                        <w:div w:id="1780175158">
                          <w:marLeft w:val="0"/>
                          <w:marRight w:val="0"/>
                          <w:marTop w:val="0"/>
                          <w:marBottom w:val="0"/>
                          <w:divBdr>
                            <w:top w:val="none" w:sz="0" w:space="0" w:color="auto"/>
                            <w:left w:val="none" w:sz="0" w:space="0" w:color="auto"/>
                            <w:bottom w:val="none" w:sz="0" w:space="0" w:color="auto"/>
                            <w:right w:val="none" w:sz="0" w:space="0" w:color="auto"/>
                          </w:divBdr>
                        </w:div>
                        <w:div w:id="451436918">
                          <w:marLeft w:val="0"/>
                          <w:marRight w:val="0"/>
                          <w:marTop w:val="0"/>
                          <w:marBottom w:val="0"/>
                          <w:divBdr>
                            <w:top w:val="none" w:sz="0" w:space="0" w:color="auto"/>
                            <w:left w:val="none" w:sz="0" w:space="0" w:color="auto"/>
                            <w:bottom w:val="none" w:sz="0" w:space="0" w:color="auto"/>
                            <w:right w:val="none" w:sz="0" w:space="0" w:color="auto"/>
                          </w:divBdr>
                        </w:div>
                        <w:div w:id="196819048">
                          <w:marLeft w:val="0"/>
                          <w:marRight w:val="0"/>
                          <w:marTop w:val="0"/>
                          <w:marBottom w:val="0"/>
                          <w:divBdr>
                            <w:top w:val="none" w:sz="0" w:space="0" w:color="auto"/>
                            <w:left w:val="none" w:sz="0" w:space="0" w:color="auto"/>
                            <w:bottom w:val="none" w:sz="0" w:space="0" w:color="auto"/>
                            <w:right w:val="none" w:sz="0" w:space="0" w:color="auto"/>
                          </w:divBdr>
                        </w:div>
                        <w:div w:id="204752950">
                          <w:marLeft w:val="0"/>
                          <w:marRight w:val="0"/>
                          <w:marTop w:val="0"/>
                          <w:marBottom w:val="0"/>
                          <w:divBdr>
                            <w:top w:val="none" w:sz="0" w:space="0" w:color="auto"/>
                            <w:left w:val="none" w:sz="0" w:space="0" w:color="auto"/>
                            <w:bottom w:val="none" w:sz="0" w:space="0" w:color="auto"/>
                            <w:right w:val="none" w:sz="0" w:space="0" w:color="auto"/>
                          </w:divBdr>
                        </w:div>
                        <w:div w:id="1872961831">
                          <w:marLeft w:val="0"/>
                          <w:marRight w:val="0"/>
                          <w:marTop w:val="0"/>
                          <w:marBottom w:val="0"/>
                          <w:divBdr>
                            <w:top w:val="none" w:sz="0" w:space="0" w:color="auto"/>
                            <w:left w:val="none" w:sz="0" w:space="0" w:color="auto"/>
                            <w:bottom w:val="none" w:sz="0" w:space="0" w:color="auto"/>
                            <w:right w:val="none" w:sz="0" w:space="0" w:color="auto"/>
                          </w:divBdr>
                        </w:div>
                        <w:div w:id="1770541485">
                          <w:marLeft w:val="0"/>
                          <w:marRight w:val="0"/>
                          <w:marTop w:val="0"/>
                          <w:marBottom w:val="0"/>
                          <w:divBdr>
                            <w:top w:val="none" w:sz="0" w:space="0" w:color="auto"/>
                            <w:left w:val="none" w:sz="0" w:space="0" w:color="auto"/>
                            <w:bottom w:val="none" w:sz="0" w:space="0" w:color="auto"/>
                            <w:right w:val="none" w:sz="0" w:space="0" w:color="auto"/>
                          </w:divBdr>
                        </w:div>
                      </w:divsChild>
                    </w:div>
                    <w:div w:id="1116026831">
                      <w:marLeft w:val="0"/>
                      <w:marRight w:val="0"/>
                      <w:marTop w:val="0"/>
                      <w:marBottom w:val="0"/>
                      <w:divBdr>
                        <w:top w:val="none" w:sz="0" w:space="0" w:color="auto"/>
                        <w:left w:val="none" w:sz="0" w:space="0" w:color="auto"/>
                        <w:bottom w:val="none" w:sz="0" w:space="0" w:color="auto"/>
                        <w:right w:val="none" w:sz="0" w:space="0" w:color="auto"/>
                      </w:divBdr>
                      <w:divsChild>
                        <w:div w:id="1650672111">
                          <w:marLeft w:val="0"/>
                          <w:marRight w:val="0"/>
                          <w:marTop w:val="0"/>
                          <w:marBottom w:val="0"/>
                          <w:divBdr>
                            <w:top w:val="none" w:sz="0" w:space="0" w:color="auto"/>
                            <w:left w:val="none" w:sz="0" w:space="0" w:color="auto"/>
                            <w:bottom w:val="none" w:sz="0" w:space="0" w:color="auto"/>
                            <w:right w:val="none" w:sz="0" w:space="0" w:color="auto"/>
                          </w:divBdr>
                        </w:div>
                        <w:div w:id="408891902">
                          <w:marLeft w:val="0"/>
                          <w:marRight w:val="0"/>
                          <w:marTop w:val="0"/>
                          <w:marBottom w:val="0"/>
                          <w:divBdr>
                            <w:top w:val="none" w:sz="0" w:space="0" w:color="auto"/>
                            <w:left w:val="none" w:sz="0" w:space="0" w:color="auto"/>
                            <w:bottom w:val="none" w:sz="0" w:space="0" w:color="auto"/>
                            <w:right w:val="none" w:sz="0" w:space="0" w:color="auto"/>
                          </w:divBdr>
                        </w:div>
                        <w:div w:id="1642495385">
                          <w:marLeft w:val="0"/>
                          <w:marRight w:val="0"/>
                          <w:marTop w:val="0"/>
                          <w:marBottom w:val="0"/>
                          <w:divBdr>
                            <w:top w:val="none" w:sz="0" w:space="0" w:color="auto"/>
                            <w:left w:val="none" w:sz="0" w:space="0" w:color="auto"/>
                            <w:bottom w:val="none" w:sz="0" w:space="0" w:color="auto"/>
                            <w:right w:val="none" w:sz="0" w:space="0" w:color="auto"/>
                          </w:divBdr>
                        </w:div>
                        <w:div w:id="150029533">
                          <w:marLeft w:val="0"/>
                          <w:marRight w:val="0"/>
                          <w:marTop w:val="0"/>
                          <w:marBottom w:val="0"/>
                          <w:divBdr>
                            <w:top w:val="none" w:sz="0" w:space="0" w:color="auto"/>
                            <w:left w:val="none" w:sz="0" w:space="0" w:color="auto"/>
                            <w:bottom w:val="none" w:sz="0" w:space="0" w:color="auto"/>
                            <w:right w:val="none" w:sz="0" w:space="0" w:color="auto"/>
                          </w:divBdr>
                        </w:div>
                        <w:div w:id="1732849402">
                          <w:marLeft w:val="0"/>
                          <w:marRight w:val="0"/>
                          <w:marTop w:val="0"/>
                          <w:marBottom w:val="0"/>
                          <w:divBdr>
                            <w:top w:val="none" w:sz="0" w:space="0" w:color="auto"/>
                            <w:left w:val="none" w:sz="0" w:space="0" w:color="auto"/>
                            <w:bottom w:val="none" w:sz="0" w:space="0" w:color="auto"/>
                            <w:right w:val="none" w:sz="0" w:space="0" w:color="auto"/>
                          </w:divBdr>
                        </w:div>
                        <w:div w:id="1377436977">
                          <w:marLeft w:val="0"/>
                          <w:marRight w:val="0"/>
                          <w:marTop w:val="0"/>
                          <w:marBottom w:val="0"/>
                          <w:divBdr>
                            <w:top w:val="none" w:sz="0" w:space="0" w:color="auto"/>
                            <w:left w:val="none" w:sz="0" w:space="0" w:color="auto"/>
                            <w:bottom w:val="none" w:sz="0" w:space="0" w:color="auto"/>
                            <w:right w:val="none" w:sz="0" w:space="0" w:color="auto"/>
                          </w:divBdr>
                        </w:div>
                      </w:divsChild>
                    </w:div>
                    <w:div w:id="1440838492">
                      <w:marLeft w:val="0"/>
                      <w:marRight w:val="0"/>
                      <w:marTop w:val="0"/>
                      <w:marBottom w:val="0"/>
                      <w:divBdr>
                        <w:top w:val="none" w:sz="0" w:space="0" w:color="auto"/>
                        <w:left w:val="none" w:sz="0" w:space="0" w:color="auto"/>
                        <w:bottom w:val="none" w:sz="0" w:space="0" w:color="auto"/>
                        <w:right w:val="none" w:sz="0" w:space="0" w:color="auto"/>
                      </w:divBdr>
                      <w:divsChild>
                        <w:div w:id="2051223999">
                          <w:marLeft w:val="0"/>
                          <w:marRight w:val="0"/>
                          <w:marTop w:val="0"/>
                          <w:marBottom w:val="0"/>
                          <w:divBdr>
                            <w:top w:val="none" w:sz="0" w:space="0" w:color="auto"/>
                            <w:left w:val="none" w:sz="0" w:space="0" w:color="auto"/>
                            <w:bottom w:val="none" w:sz="0" w:space="0" w:color="auto"/>
                            <w:right w:val="none" w:sz="0" w:space="0" w:color="auto"/>
                          </w:divBdr>
                        </w:div>
                        <w:div w:id="1908611147">
                          <w:marLeft w:val="0"/>
                          <w:marRight w:val="0"/>
                          <w:marTop w:val="0"/>
                          <w:marBottom w:val="0"/>
                          <w:divBdr>
                            <w:top w:val="none" w:sz="0" w:space="0" w:color="auto"/>
                            <w:left w:val="none" w:sz="0" w:space="0" w:color="auto"/>
                            <w:bottom w:val="none" w:sz="0" w:space="0" w:color="auto"/>
                            <w:right w:val="none" w:sz="0" w:space="0" w:color="auto"/>
                          </w:divBdr>
                        </w:div>
                        <w:div w:id="59914802">
                          <w:marLeft w:val="0"/>
                          <w:marRight w:val="0"/>
                          <w:marTop w:val="0"/>
                          <w:marBottom w:val="0"/>
                          <w:divBdr>
                            <w:top w:val="none" w:sz="0" w:space="0" w:color="auto"/>
                            <w:left w:val="none" w:sz="0" w:space="0" w:color="auto"/>
                            <w:bottom w:val="none" w:sz="0" w:space="0" w:color="auto"/>
                            <w:right w:val="none" w:sz="0" w:space="0" w:color="auto"/>
                          </w:divBdr>
                        </w:div>
                        <w:div w:id="497380785">
                          <w:marLeft w:val="0"/>
                          <w:marRight w:val="0"/>
                          <w:marTop w:val="0"/>
                          <w:marBottom w:val="0"/>
                          <w:divBdr>
                            <w:top w:val="none" w:sz="0" w:space="0" w:color="auto"/>
                            <w:left w:val="none" w:sz="0" w:space="0" w:color="auto"/>
                            <w:bottom w:val="none" w:sz="0" w:space="0" w:color="auto"/>
                            <w:right w:val="none" w:sz="0" w:space="0" w:color="auto"/>
                          </w:divBdr>
                        </w:div>
                        <w:div w:id="1148982351">
                          <w:marLeft w:val="0"/>
                          <w:marRight w:val="0"/>
                          <w:marTop w:val="0"/>
                          <w:marBottom w:val="0"/>
                          <w:divBdr>
                            <w:top w:val="none" w:sz="0" w:space="0" w:color="auto"/>
                            <w:left w:val="none" w:sz="0" w:space="0" w:color="auto"/>
                            <w:bottom w:val="none" w:sz="0" w:space="0" w:color="auto"/>
                            <w:right w:val="none" w:sz="0" w:space="0" w:color="auto"/>
                          </w:divBdr>
                        </w:div>
                        <w:div w:id="3948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4503">
          <w:marLeft w:val="0"/>
          <w:marRight w:val="0"/>
          <w:marTop w:val="0"/>
          <w:marBottom w:val="0"/>
          <w:divBdr>
            <w:top w:val="none" w:sz="0" w:space="0" w:color="auto"/>
            <w:left w:val="none" w:sz="0" w:space="0" w:color="auto"/>
            <w:bottom w:val="none" w:sz="0" w:space="0" w:color="auto"/>
            <w:right w:val="none" w:sz="0" w:space="0" w:color="auto"/>
          </w:divBdr>
          <w:divsChild>
            <w:div w:id="1040473366">
              <w:marLeft w:val="-300"/>
              <w:marRight w:val="-300"/>
              <w:marTop w:val="0"/>
              <w:marBottom w:val="0"/>
              <w:divBdr>
                <w:top w:val="none" w:sz="0" w:space="0" w:color="auto"/>
                <w:left w:val="none" w:sz="0" w:space="0" w:color="auto"/>
                <w:bottom w:val="none" w:sz="0" w:space="0" w:color="auto"/>
                <w:right w:val="none" w:sz="0" w:space="0" w:color="auto"/>
              </w:divBdr>
              <w:divsChild>
                <w:div w:id="1135752989">
                  <w:marLeft w:val="0"/>
                  <w:marRight w:val="0"/>
                  <w:marTop w:val="0"/>
                  <w:marBottom w:val="0"/>
                  <w:divBdr>
                    <w:top w:val="none" w:sz="0" w:space="0" w:color="auto"/>
                    <w:left w:val="none" w:sz="0" w:space="0" w:color="auto"/>
                    <w:bottom w:val="none" w:sz="0" w:space="0" w:color="auto"/>
                    <w:right w:val="none" w:sz="0" w:space="0" w:color="auto"/>
                  </w:divBdr>
                  <w:divsChild>
                    <w:div w:id="1962376876">
                      <w:marLeft w:val="0"/>
                      <w:marRight w:val="0"/>
                      <w:marTop w:val="0"/>
                      <w:marBottom w:val="0"/>
                      <w:divBdr>
                        <w:top w:val="none" w:sz="0" w:space="0" w:color="auto"/>
                        <w:left w:val="none" w:sz="0" w:space="0" w:color="auto"/>
                        <w:bottom w:val="none" w:sz="0" w:space="0" w:color="auto"/>
                        <w:right w:val="none" w:sz="0" w:space="0" w:color="auto"/>
                      </w:divBdr>
                    </w:div>
                  </w:divsChild>
                </w:div>
                <w:div w:id="582571151">
                  <w:marLeft w:val="0"/>
                  <w:marRight w:val="0"/>
                  <w:marTop w:val="0"/>
                  <w:marBottom w:val="0"/>
                  <w:divBdr>
                    <w:top w:val="none" w:sz="0" w:space="0" w:color="auto"/>
                    <w:left w:val="none" w:sz="0" w:space="0" w:color="auto"/>
                    <w:bottom w:val="none" w:sz="0" w:space="0" w:color="auto"/>
                    <w:right w:val="none" w:sz="0" w:space="0" w:color="auto"/>
                  </w:divBdr>
                </w:div>
                <w:div w:id="4773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dc.noaa.gov/cag/time-series/us/108/00/tavg/6/03/1895-2015" TargetMode="External"/><Relationship Id="rId21" Type="http://schemas.openxmlformats.org/officeDocument/2006/relationships/image" Target="media/image5.png"/><Relationship Id="rId42" Type="http://schemas.openxmlformats.org/officeDocument/2006/relationships/hyperlink" Target="http://www.perc.org/sites/default/files/Forest%20Policy%20Up%20in%20Smoke.pdf" TargetMode="External"/><Relationship Id="rId47" Type="http://schemas.openxmlformats.org/officeDocument/2006/relationships/image" Target="media/image8.png"/><Relationship Id="rId63" Type="http://schemas.openxmlformats.org/officeDocument/2006/relationships/hyperlink" Target="https://www.whitehouse.gov/sites/default/files/omb/legislative/sap/114/saphr2647h_20150708.pdf" TargetMode="External"/><Relationship Id="rId68"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www.ncdc.noaa.gov/cag/" TargetMode="External"/><Relationship Id="rId11" Type="http://schemas.openxmlformats.org/officeDocument/2006/relationships/hyperlink" Target="http://www.nytimes.com/2015/08/21/us/3-firefighters-die-in-crash-on-way-to-washington-state-blaze.html?_r=1" TargetMode="External"/><Relationship Id="rId24" Type="http://schemas.openxmlformats.org/officeDocument/2006/relationships/hyperlink" Target="http://www.ncdc.noaa.gov/monitoring-references/maps/us-climate-regions.php" TargetMode="External"/><Relationship Id="rId32" Type="http://schemas.openxmlformats.org/officeDocument/2006/relationships/hyperlink" Target="http://www.firescience.gov/projects/01-3-3-12/project/Guarin_Taylor_2005_pub.pdf" TargetMode="External"/><Relationship Id="rId37" Type="http://schemas.openxmlformats.org/officeDocument/2006/relationships/hyperlink" Target="http://www.foresthistory.org/ASPNET/Policy/Fire/Suppression/Suppression.aspx" TargetMode="External"/><Relationship Id="rId40" Type="http://schemas.openxmlformats.org/officeDocument/2006/relationships/hyperlink" Target="http://www.nps.gov/yell/learn/nature/1988fires.htm" TargetMode="External"/><Relationship Id="rId45" Type="http://schemas.openxmlformats.org/officeDocument/2006/relationships/hyperlink" Target="http://www.gao.gov/assets/240/238648.pdf" TargetMode="External"/><Relationship Id="rId53" Type="http://schemas.openxmlformats.org/officeDocument/2006/relationships/hyperlink" Target="http://www.perc.org/sites/default/files/Forest%20Policy%20Up%20in%20Smoke.pdf" TargetMode="External"/><Relationship Id="rId58" Type="http://schemas.openxmlformats.org/officeDocument/2006/relationships/hyperlink" Target="http://www.deseretnews.com/article/765558273/Here-is-why-Utah-should-acquire-its-federal-lands.html?pg=all"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www.gpo.gov/fdsys/pkg/BILLS-114hr2647rfs/pdf/BILLS-114hr2647rfs.pdf" TargetMode="External"/><Relationship Id="rId19" Type="http://schemas.openxmlformats.org/officeDocument/2006/relationships/image" Target="media/image3.png"/><Relationship Id="rId14" Type="http://schemas.openxmlformats.org/officeDocument/2006/relationships/hyperlink" Target="http://www.nbcnews.com/storyline/western-wildfires/resources-are-scarce-western-wildfires-rage-n411386" TargetMode="External"/><Relationship Id="rId22" Type="http://schemas.openxmlformats.org/officeDocument/2006/relationships/hyperlink" Target="http://www.usda.gov/wps/portal/usda/usdahome?contentid=2015/04/0094.xml&amp;contentidonly=true" TargetMode="External"/><Relationship Id="rId27" Type="http://schemas.openxmlformats.org/officeDocument/2006/relationships/hyperlink" Target="http://www.ncdc.noaa.gov/cag/time-series/us/24/01/tavg/6/03/1895-2015" TargetMode="External"/><Relationship Id="rId30" Type="http://schemas.openxmlformats.org/officeDocument/2006/relationships/hyperlink" Target="http://www.na.fs.fed.us/fire_poster/nativeamer.htm" TargetMode="External"/><Relationship Id="rId35" Type="http://schemas.openxmlformats.org/officeDocument/2006/relationships/hyperlink" Target="http://www.perc.org/sites/default/files/Forest%20Policy%20Up%20in%20Smoke.pdf" TargetMode="External"/><Relationship Id="rId43" Type="http://schemas.openxmlformats.org/officeDocument/2006/relationships/hyperlink" Target="http://www.fs.fed.us/pnw/pubs/marcot.pdf" TargetMode="External"/><Relationship Id="rId48" Type="http://schemas.openxmlformats.org/officeDocument/2006/relationships/hyperlink" Target="http://www.fs.fed.us/forestmanagement/documents/sold-harvest/documents/1905-2013_Natl_Summary_Graph.pdf" TargetMode="External"/><Relationship Id="rId56" Type="http://schemas.openxmlformats.org/officeDocument/2006/relationships/hyperlink" Target="http://www.wsj.com/articles/SB10001424052702303932504579258270386981200" TargetMode="External"/><Relationship Id="rId64" Type="http://schemas.openxmlformats.org/officeDocument/2006/relationships/image" Target="media/image10.jpeg"/><Relationship Id="rId69" Type="http://schemas.openxmlformats.org/officeDocument/2006/relationships/header" Target="header3.xml"/><Relationship Id="rId8" Type="http://schemas.openxmlformats.org/officeDocument/2006/relationships/hyperlink" Target="https://reason.org/policy-brief" TargetMode="External"/><Relationship Id="rId51" Type="http://schemas.openxmlformats.org/officeDocument/2006/relationships/hyperlink" Target="https://www.nifc.gov/fireInfo/fireInfo_documents/SuppCosts.pd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nciweb.nwcg.gov/incident/4538/" TargetMode="External"/><Relationship Id="rId17" Type="http://schemas.openxmlformats.org/officeDocument/2006/relationships/hyperlink" Target="http://www.nrs.fs.fed.us/pubs/gtr/gtr_nrs27.pdf" TargetMode="External"/><Relationship Id="rId25" Type="http://schemas.openxmlformats.org/officeDocument/2006/relationships/hyperlink" Target="http://www.ncdc.noaa.gov/cag/time-series/us/24/01/pcp/6/03/1895-2015" TargetMode="External"/><Relationship Id="rId33" Type="http://schemas.openxmlformats.org/officeDocument/2006/relationships/hyperlink" Target="http://www.idahoforests.org/fires.htm" TargetMode="External"/><Relationship Id="rId38" Type="http://schemas.openxmlformats.org/officeDocument/2006/relationships/image" Target="media/image7.png"/><Relationship Id="rId46" Type="http://schemas.openxmlformats.org/officeDocument/2006/relationships/hyperlink" Target="http://journals.plos.org/plosone/article?id=10.1371/journal.pone.0030002" TargetMode="External"/><Relationship Id="rId59" Type="http://schemas.openxmlformats.org/officeDocument/2006/relationships/hyperlink" Target="https://en.wikipedia.org/wiki/Utah_Transfer_of_Public_Lands_Act" TargetMode="External"/><Relationship Id="rId67"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hyperlink" Target="http://www.greater-yellowstone.com/Yellowstone-Park/Yellowstone-Fires.html" TargetMode="External"/><Relationship Id="rId54" Type="http://schemas.openxmlformats.org/officeDocument/2006/relationships/hyperlink" Target="http://www.fs.fed.us/sites/default/files/media/2015/07/fy2016-budget-overview-update.pdf" TargetMode="External"/><Relationship Id="rId62" Type="http://schemas.openxmlformats.org/officeDocument/2006/relationships/hyperlink" Target="http://clerk.house.gov/evs/2015/roll428.xml"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910fire.com/" TargetMode="External"/><Relationship Id="rId23" Type="http://schemas.openxmlformats.org/officeDocument/2006/relationships/hyperlink" Target="http://www.ncdc.noaa.gov/cag/time-series/us/108/00/pcp/6/03/1895-2015" TargetMode="External"/><Relationship Id="rId28" Type="http://schemas.openxmlformats.org/officeDocument/2006/relationships/image" Target="media/image6.png"/><Relationship Id="rId36" Type="http://schemas.openxmlformats.org/officeDocument/2006/relationships/hyperlink" Target="http://www.fs.fed.us/fire/fmt/fmt_pdfs/fmn60-4.pdf" TargetMode="External"/><Relationship Id="rId49" Type="http://schemas.openxmlformats.org/officeDocument/2006/relationships/hyperlink" Target="http://m.flatheadnewsgroup.com/hungryhorsenews/as-fire-explodes-the-virtues-of-woods-thinning-emerge/article_a264ff2a-4bfb-11e5-9f57-6bc2ec9f31c8.html?mode=jqm" TargetMode="External"/><Relationship Id="rId57" Type="http://schemas.openxmlformats.org/officeDocument/2006/relationships/hyperlink" Target="http://www.perc.org/articles/turning-profit-public-forests-full" TargetMode="External"/><Relationship Id="rId10" Type="http://schemas.openxmlformats.org/officeDocument/2006/relationships/hyperlink" Target="https://reason.org/author/julian-morris/" TargetMode="External"/><Relationship Id="rId31" Type="http://schemas.openxmlformats.org/officeDocument/2006/relationships/hyperlink" Target="http://www.washington.edu/uwired/outreach/cspn/Website/Classroom%20Materials/Pacific%20Northwest%20History/Lessons/Lesson%207/7.html" TargetMode="External"/><Relationship Id="rId44" Type="http://schemas.openxmlformats.org/officeDocument/2006/relationships/hyperlink" Target="http://www.fs.usda.gov/roadmain/roadless/2001roadlessrule" TargetMode="External"/><Relationship Id="rId52" Type="http://schemas.openxmlformats.org/officeDocument/2006/relationships/hyperlink" Target="http://www.fs.fed.us/sites/default/files/media/2015/07/fy2016-budget-overview-update.pdf" TargetMode="External"/><Relationship Id="rId60" Type="http://schemas.openxmlformats.org/officeDocument/2006/relationships/hyperlink" Target="http://www.americanlandscouncil.org/get_the_facts"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ason.org/policy-brief/forest-fires-management-reform/" TargetMode="External"/><Relationship Id="rId13" Type="http://schemas.openxmlformats.org/officeDocument/2006/relationships/hyperlink" Target="http://inciweb.nwcg.gov/incident/article/4534/28596/" TargetMode="External"/><Relationship Id="rId18" Type="http://schemas.openxmlformats.org/officeDocument/2006/relationships/hyperlink" Target="https://www.nifc.gov/fireInfo/fireInfo_statistics.html" TargetMode="External"/><Relationship Id="rId39" Type="http://schemas.openxmlformats.org/officeDocument/2006/relationships/hyperlink" Target="http://www.gao.gov/assets/110/107694.pdf" TargetMode="External"/><Relationship Id="rId34" Type="http://schemas.openxmlformats.org/officeDocument/2006/relationships/hyperlink" Target="http://www.1910fire.com/victim%20list/victim_list.htm" TargetMode="External"/><Relationship Id="rId50" Type="http://schemas.openxmlformats.org/officeDocument/2006/relationships/image" Target="media/image9.png"/><Relationship Id="rId55" Type="http://schemas.openxmlformats.org/officeDocument/2006/relationships/hyperlink" Target="http://www.downsizinggovernment.org/agriculture/forest-servic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ason.org/policy-brief/forest-fires-management-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3125</Words>
  <Characters>17816</Characters>
  <Application>Microsoft Office Word</Application>
  <DocSecurity>0</DocSecurity>
  <Lines>148</Lines>
  <Paragraphs>41</Paragraphs>
  <ScaleCrop>false</ScaleCrop>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Tziperman</dc:creator>
  <cp:keywords/>
  <dc:description/>
  <cp:lastModifiedBy>Eli Tziperman</cp:lastModifiedBy>
  <cp:revision>2</cp:revision>
  <dcterms:created xsi:type="dcterms:W3CDTF">2018-12-06T08:43:00Z</dcterms:created>
  <dcterms:modified xsi:type="dcterms:W3CDTF">2018-12-06T08:54:00Z</dcterms:modified>
</cp:coreProperties>
</file>