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Display"/>
    <w:p w:rsidR="00D6400F" w:rsidRPr="00D6400F" w:rsidRDefault="00D6400F" w:rsidP="00D6400F">
      <w:pPr>
        <w:numPr>
          <w:ilvl w:val="0"/>
          <w:numId w:val="1"/>
        </w:numPr>
        <w:shd w:val="clear" w:color="auto" w:fill="FFFFFF"/>
        <w:spacing w:before="100" w:beforeAutospacing="1" w:after="100" w:afterAutospacing="1"/>
        <w:ind w:left="0" w:right="72"/>
        <w:rPr>
          <w:rFonts w:ascii="Arial" w:eastAsia="Times New Roman" w:hAnsi="Arial" w:cs="Arial"/>
          <w:color w:val="000000"/>
          <w:sz w:val="29"/>
          <w:szCs w:val="29"/>
          <w:lang w:bidi="he-IL"/>
        </w:rPr>
      </w:pPr>
      <w:r w:rsidRPr="00D6400F">
        <w:rPr>
          <w:rFonts w:ascii="Arial" w:eastAsia="Times New Roman" w:hAnsi="Arial" w:cs="Arial"/>
          <w:color w:val="000000"/>
          <w:sz w:val="29"/>
          <w:szCs w:val="29"/>
          <w:lang w:bidi="he-IL"/>
        </w:rPr>
        <w:fldChar w:fldCharType="begin"/>
      </w:r>
      <w:r w:rsidRPr="00D6400F">
        <w:rPr>
          <w:rFonts w:ascii="Arial" w:eastAsia="Times New Roman" w:hAnsi="Arial" w:cs="Arial"/>
          <w:color w:val="000000"/>
          <w:sz w:val="29"/>
          <w:szCs w:val="29"/>
          <w:lang w:bidi="he-IL"/>
        </w:rPr>
        <w:instrText xml:space="preserve"> HYPERLINK "https://www.ncbi.nlm.nih.gov/pubmed/29356310" </w:instrText>
      </w:r>
      <w:r w:rsidRPr="00D6400F">
        <w:rPr>
          <w:rFonts w:ascii="Arial" w:eastAsia="Times New Roman" w:hAnsi="Arial" w:cs="Arial"/>
          <w:color w:val="000000"/>
          <w:sz w:val="29"/>
          <w:szCs w:val="29"/>
          <w:lang w:bidi="he-IL"/>
        </w:rPr>
        <w:fldChar w:fldCharType="separate"/>
      </w:r>
      <w:r w:rsidRPr="00D6400F">
        <w:rPr>
          <w:rFonts w:ascii="Arial" w:eastAsia="Times New Roman" w:hAnsi="Arial" w:cs="Arial"/>
          <w:b/>
          <w:bCs/>
          <w:color w:val="642A8F"/>
          <w:sz w:val="29"/>
          <w:szCs w:val="29"/>
          <w:lang w:bidi="he-IL"/>
        </w:rPr>
        <w:t>Format</w:t>
      </w:r>
      <w:r w:rsidRPr="00D6400F">
        <w:rPr>
          <w:rFonts w:ascii="Arial" w:eastAsia="Times New Roman" w:hAnsi="Arial" w:cs="Arial"/>
          <w:color w:val="666666"/>
          <w:sz w:val="29"/>
          <w:szCs w:val="29"/>
          <w:lang w:bidi="he-IL"/>
        </w:rPr>
        <w:t>: </w:t>
      </w:r>
      <w:r w:rsidRPr="00D6400F">
        <w:rPr>
          <w:rFonts w:ascii="Arial" w:eastAsia="Times New Roman" w:hAnsi="Arial" w:cs="Arial"/>
          <w:color w:val="000000"/>
          <w:sz w:val="29"/>
          <w:szCs w:val="29"/>
          <w:lang w:bidi="he-IL"/>
        </w:rPr>
        <w:t>Abstract</w:t>
      </w:r>
      <w:r w:rsidRPr="00D6400F">
        <w:rPr>
          <w:rFonts w:ascii="Arial" w:eastAsia="Times New Roman" w:hAnsi="Arial" w:cs="Arial"/>
          <w:color w:val="000000"/>
          <w:sz w:val="29"/>
          <w:szCs w:val="29"/>
          <w:lang w:bidi="he-IL"/>
        </w:rPr>
        <w:fldChar w:fldCharType="end"/>
      </w:r>
      <w:bookmarkEnd w:id="0"/>
    </w:p>
    <w:p w:rsidR="00D6400F" w:rsidRPr="00D6400F" w:rsidRDefault="00D6400F" w:rsidP="00D6400F">
      <w:pPr>
        <w:shd w:val="clear" w:color="auto" w:fill="FFFFFF"/>
        <w:spacing w:after="264"/>
        <w:ind w:right="48"/>
        <w:jc w:val="right"/>
        <w:outlineLvl w:val="3"/>
        <w:rPr>
          <w:rFonts w:ascii="Arial" w:eastAsia="Times New Roman" w:hAnsi="Arial" w:cs="Arial"/>
          <w:b/>
          <w:bCs/>
          <w:color w:val="59331F"/>
          <w:sz w:val="29"/>
          <w:szCs w:val="29"/>
          <w:lang w:bidi="he-IL"/>
        </w:rPr>
      </w:pPr>
      <w:hyperlink r:id="rId5" w:history="1">
        <w:r w:rsidRPr="00D6400F">
          <w:rPr>
            <w:rFonts w:ascii="Arial" w:eastAsia="Times New Roman" w:hAnsi="Arial" w:cs="Arial"/>
            <w:b/>
            <w:bCs/>
            <w:color w:val="642A8F"/>
            <w:sz w:val="29"/>
            <w:szCs w:val="29"/>
            <w:u w:val="single"/>
            <w:lang w:bidi="he-IL"/>
          </w:rPr>
          <w:t>Send to</w:t>
        </w:r>
      </w:hyperlink>
    </w:p>
    <w:p w:rsidR="00D6400F" w:rsidRPr="00D6400F" w:rsidRDefault="00D6400F" w:rsidP="00D6400F">
      <w:pPr>
        <w:shd w:val="clear" w:color="auto" w:fill="FFFFFF"/>
        <w:spacing w:line="348" w:lineRule="atLeast"/>
        <w:rPr>
          <w:rFonts w:ascii="Arial" w:eastAsia="Times New Roman" w:hAnsi="Arial" w:cs="Arial"/>
          <w:color w:val="000000"/>
          <w:sz w:val="25"/>
          <w:szCs w:val="25"/>
          <w:lang w:bidi="he-IL"/>
        </w:rPr>
      </w:pPr>
      <w:hyperlink r:id="rId6" w:tooltip="Global change biology." w:history="1">
        <w:r w:rsidRPr="00D6400F">
          <w:rPr>
            <w:rFonts w:ascii="Arial" w:eastAsia="Times New Roman" w:hAnsi="Arial" w:cs="Arial"/>
            <w:color w:val="660066"/>
            <w:sz w:val="25"/>
            <w:szCs w:val="25"/>
            <w:u w:val="single"/>
            <w:lang w:bidi="he-IL"/>
          </w:rPr>
          <w:t>Glob Chang Biol.</w:t>
        </w:r>
      </w:hyperlink>
      <w:r w:rsidRPr="00D6400F">
        <w:rPr>
          <w:rFonts w:ascii="Arial" w:eastAsia="Times New Roman" w:hAnsi="Arial" w:cs="Arial"/>
          <w:color w:val="000000"/>
          <w:sz w:val="25"/>
          <w:szCs w:val="25"/>
          <w:lang w:bidi="he-IL"/>
        </w:rPr>
        <w:t xml:space="preserve"> 2018 Jul;24(7):3055-3064. </w:t>
      </w:r>
      <w:proofErr w:type="spellStart"/>
      <w:r w:rsidRPr="00D6400F">
        <w:rPr>
          <w:rFonts w:ascii="Arial" w:eastAsia="Times New Roman" w:hAnsi="Arial" w:cs="Arial"/>
          <w:color w:val="000000"/>
          <w:sz w:val="25"/>
          <w:szCs w:val="25"/>
          <w:lang w:bidi="he-IL"/>
        </w:rPr>
        <w:t>doi</w:t>
      </w:r>
      <w:proofErr w:type="spellEnd"/>
      <w:r w:rsidRPr="00D6400F">
        <w:rPr>
          <w:rFonts w:ascii="Arial" w:eastAsia="Times New Roman" w:hAnsi="Arial" w:cs="Arial"/>
          <w:color w:val="000000"/>
          <w:sz w:val="25"/>
          <w:szCs w:val="25"/>
          <w:lang w:bidi="he-IL"/>
        </w:rPr>
        <w:t xml:space="preserve">: 10.1111/gcb.14065. </w:t>
      </w:r>
      <w:proofErr w:type="spellStart"/>
      <w:r w:rsidRPr="00D6400F">
        <w:rPr>
          <w:rFonts w:ascii="Arial" w:eastAsia="Times New Roman" w:hAnsi="Arial" w:cs="Arial"/>
          <w:color w:val="000000"/>
          <w:sz w:val="25"/>
          <w:szCs w:val="25"/>
          <w:lang w:bidi="he-IL"/>
        </w:rPr>
        <w:t>Epub</w:t>
      </w:r>
      <w:proofErr w:type="spellEnd"/>
      <w:r w:rsidRPr="00D6400F">
        <w:rPr>
          <w:rFonts w:ascii="Arial" w:eastAsia="Times New Roman" w:hAnsi="Arial" w:cs="Arial"/>
          <w:color w:val="000000"/>
          <w:sz w:val="25"/>
          <w:szCs w:val="25"/>
          <w:lang w:bidi="he-IL"/>
        </w:rPr>
        <w:t xml:space="preserve"> 2018 Feb 19.</w:t>
      </w:r>
    </w:p>
    <w:p w:rsidR="00D6400F" w:rsidRPr="00D6400F" w:rsidRDefault="00D6400F" w:rsidP="00D6400F">
      <w:pPr>
        <w:shd w:val="clear" w:color="auto" w:fill="FFFFFF"/>
        <w:spacing w:before="120" w:after="120" w:line="300" w:lineRule="atLeast"/>
        <w:outlineLvl w:val="0"/>
        <w:rPr>
          <w:rFonts w:ascii="Arial" w:eastAsia="Times New Roman" w:hAnsi="Arial" w:cs="Arial"/>
          <w:b/>
          <w:bCs/>
          <w:color w:val="000000"/>
          <w:kern w:val="36"/>
          <w:sz w:val="41"/>
          <w:szCs w:val="41"/>
          <w:lang w:bidi="he-IL"/>
        </w:rPr>
      </w:pPr>
      <w:r w:rsidRPr="00D6400F">
        <w:rPr>
          <w:rFonts w:ascii="Arial" w:eastAsia="Times New Roman" w:hAnsi="Arial" w:cs="Arial"/>
          <w:b/>
          <w:bCs/>
          <w:color w:val="000000"/>
          <w:kern w:val="36"/>
          <w:sz w:val="41"/>
          <w:szCs w:val="41"/>
          <w:lang w:bidi="he-IL"/>
        </w:rPr>
        <w:t xml:space="preserve">Adaptive evolution in the coccolithophore </w:t>
      </w:r>
      <w:proofErr w:type="spellStart"/>
      <w:r w:rsidRPr="00D6400F">
        <w:rPr>
          <w:rFonts w:ascii="Arial" w:eastAsia="Times New Roman" w:hAnsi="Arial" w:cs="Arial"/>
          <w:b/>
          <w:bCs/>
          <w:color w:val="000000"/>
          <w:kern w:val="36"/>
          <w:sz w:val="41"/>
          <w:szCs w:val="41"/>
          <w:lang w:bidi="he-IL"/>
        </w:rPr>
        <w:t>Gephyrocapsa</w:t>
      </w:r>
      <w:proofErr w:type="spellEnd"/>
      <w:r w:rsidRPr="00D6400F">
        <w:rPr>
          <w:rFonts w:ascii="Arial" w:eastAsia="Times New Roman" w:hAnsi="Arial" w:cs="Arial"/>
          <w:b/>
          <w:bCs/>
          <w:color w:val="000000"/>
          <w:kern w:val="36"/>
          <w:sz w:val="41"/>
          <w:szCs w:val="41"/>
          <w:lang w:bidi="he-IL"/>
        </w:rPr>
        <w:t xml:space="preserve"> </w:t>
      </w:r>
      <w:proofErr w:type="spellStart"/>
      <w:r w:rsidRPr="00D6400F">
        <w:rPr>
          <w:rFonts w:ascii="Arial" w:eastAsia="Times New Roman" w:hAnsi="Arial" w:cs="Arial"/>
          <w:b/>
          <w:bCs/>
          <w:color w:val="000000"/>
          <w:kern w:val="36"/>
          <w:sz w:val="41"/>
          <w:szCs w:val="41"/>
          <w:lang w:bidi="he-IL"/>
        </w:rPr>
        <w:t>oceanica</w:t>
      </w:r>
      <w:proofErr w:type="spellEnd"/>
      <w:r w:rsidRPr="00D6400F">
        <w:rPr>
          <w:rFonts w:ascii="Arial" w:eastAsia="Times New Roman" w:hAnsi="Arial" w:cs="Arial"/>
          <w:b/>
          <w:bCs/>
          <w:color w:val="000000"/>
          <w:kern w:val="36"/>
          <w:sz w:val="41"/>
          <w:szCs w:val="41"/>
          <w:lang w:bidi="he-IL"/>
        </w:rPr>
        <w:t xml:space="preserve"> following 1,000 generations of selection under elevated CO</w:t>
      </w:r>
      <w:r w:rsidRPr="00D6400F">
        <w:rPr>
          <w:rFonts w:ascii="Arial" w:eastAsia="Times New Roman" w:hAnsi="Arial" w:cs="Arial"/>
          <w:b/>
          <w:bCs/>
          <w:color w:val="000000"/>
          <w:kern w:val="36"/>
          <w:sz w:val="35"/>
          <w:szCs w:val="35"/>
          <w:vertAlign w:val="subscript"/>
          <w:lang w:bidi="he-IL"/>
        </w:rPr>
        <w:t>2</w:t>
      </w:r>
      <w:r w:rsidRPr="00D6400F">
        <w:rPr>
          <w:rFonts w:ascii="Arial" w:eastAsia="Times New Roman" w:hAnsi="Arial" w:cs="Arial"/>
          <w:b/>
          <w:bCs/>
          <w:color w:val="000000"/>
          <w:kern w:val="36"/>
          <w:sz w:val="41"/>
          <w:szCs w:val="41"/>
          <w:lang w:bidi="he-IL"/>
        </w:rPr>
        <w:t>.</w:t>
      </w:r>
    </w:p>
    <w:p w:rsidR="00D6400F" w:rsidRPr="00D6400F" w:rsidRDefault="00D6400F" w:rsidP="00D6400F">
      <w:pPr>
        <w:shd w:val="clear" w:color="auto" w:fill="FFFFFF"/>
        <w:rPr>
          <w:rFonts w:ascii="Arial" w:eastAsia="Times New Roman" w:hAnsi="Arial" w:cs="Arial"/>
          <w:color w:val="000000"/>
          <w:sz w:val="27"/>
          <w:szCs w:val="27"/>
          <w:lang w:bidi="he-IL"/>
        </w:rPr>
      </w:pPr>
      <w:hyperlink r:id="rId7" w:history="1">
        <w:r w:rsidRPr="00D6400F">
          <w:rPr>
            <w:rFonts w:ascii="Arial" w:eastAsia="Times New Roman" w:hAnsi="Arial" w:cs="Arial"/>
            <w:color w:val="660066"/>
            <w:u w:val="single"/>
            <w:lang w:bidi="he-IL"/>
          </w:rPr>
          <w:t>Tong S</w:t>
        </w:r>
      </w:hyperlink>
      <w:r w:rsidRPr="00D6400F">
        <w:rPr>
          <w:rFonts w:ascii="Arial" w:eastAsia="Times New Roman" w:hAnsi="Arial" w:cs="Arial"/>
          <w:color w:val="000000"/>
          <w:sz w:val="23"/>
          <w:szCs w:val="23"/>
          <w:vertAlign w:val="superscript"/>
          <w:lang w:bidi="he-IL"/>
        </w:rPr>
        <w:t>1</w:t>
      </w:r>
      <w:r w:rsidRPr="00D6400F">
        <w:rPr>
          <w:rFonts w:ascii="Arial" w:eastAsia="Times New Roman" w:hAnsi="Arial" w:cs="Arial"/>
          <w:color w:val="000000"/>
          <w:sz w:val="27"/>
          <w:szCs w:val="27"/>
          <w:lang w:bidi="he-IL"/>
        </w:rPr>
        <w:t>, </w:t>
      </w:r>
      <w:hyperlink r:id="rId8" w:history="1">
        <w:r w:rsidRPr="00D6400F">
          <w:rPr>
            <w:rFonts w:ascii="Arial" w:eastAsia="Times New Roman" w:hAnsi="Arial" w:cs="Arial"/>
            <w:color w:val="660066"/>
            <w:u w:val="single"/>
            <w:lang w:bidi="he-IL"/>
          </w:rPr>
          <w:t>Gao K</w:t>
        </w:r>
      </w:hyperlink>
      <w:r w:rsidRPr="00D6400F">
        <w:rPr>
          <w:rFonts w:ascii="Arial" w:eastAsia="Times New Roman" w:hAnsi="Arial" w:cs="Arial"/>
          <w:color w:val="000000"/>
          <w:sz w:val="23"/>
          <w:szCs w:val="23"/>
          <w:vertAlign w:val="superscript"/>
          <w:lang w:bidi="he-IL"/>
        </w:rPr>
        <w:t>1</w:t>
      </w:r>
      <w:r w:rsidRPr="00D6400F">
        <w:rPr>
          <w:rFonts w:ascii="Arial" w:eastAsia="Times New Roman" w:hAnsi="Arial" w:cs="Arial"/>
          <w:color w:val="000000"/>
          <w:sz w:val="27"/>
          <w:szCs w:val="27"/>
          <w:lang w:bidi="he-IL"/>
        </w:rPr>
        <w:t>, </w:t>
      </w:r>
      <w:hyperlink r:id="rId9" w:history="1">
        <w:r w:rsidRPr="00D6400F">
          <w:rPr>
            <w:rFonts w:ascii="Arial" w:eastAsia="Times New Roman" w:hAnsi="Arial" w:cs="Arial"/>
            <w:color w:val="660066"/>
            <w:u w:val="single"/>
            <w:lang w:bidi="he-IL"/>
          </w:rPr>
          <w:t>Hutchins DA</w:t>
        </w:r>
      </w:hyperlink>
      <w:r w:rsidRPr="00D6400F">
        <w:rPr>
          <w:rFonts w:ascii="Arial" w:eastAsia="Times New Roman" w:hAnsi="Arial" w:cs="Arial"/>
          <w:color w:val="000000"/>
          <w:sz w:val="23"/>
          <w:szCs w:val="23"/>
          <w:vertAlign w:val="superscript"/>
          <w:lang w:bidi="he-IL"/>
        </w:rPr>
        <w:t>2</w:t>
      </w:r>
      <w:r w:rsidRPr="00D6400F">
        <w:rPr>
          <w:rFonts w:ascii="Arial" w:eastAsia="Times New Roman" w:hAnsi="Arial" w:cs="Arial"/>
          <w:color w:val="000000"/>
          <w:sz w:val="27"/>
          <w:szCs w:val="27"/>
          <w:lang w:bidi="he-IL"/>
        </w:rPr>
        <w:t>.</w:t>
      </w:r>
    </w:p>
    <w:p w:rsidR="00D6400F" w:rsidRPr="00D6400F" w:rsidRDefault="00D6400F" w:rsidP="00D6400F">
      <w:pPr>
        <w:shd w:val="clear" w:color="auto" w:fill="FFFFFF"/>
        <w:outlineLvl w:val="2"/>
        <w:rPr>
          <w:rFonts w:ascii="Arial" w:eastAsia="Times New Roman" w:hAnsi="Arial" w:cs="Arial"/>
          <w:b/>
          <w:bCs/>
          <w:color w:val="724128"/>
          <w:sz w:val="31"/>
          <w:szCs w:val="31"/>
          <w:lang w:bidi="he-IL"/>
        </w:rPr>
      </w:pPr>
      <w:hyperlink r:id="rId10" w:tooltip="Open/close author information list" w:history="1">
        <w:r w:rsidRPr="00D6400F">
          <w:rPr>
            <w:rFonts w:ascii="Arial" w:eastAsia="Times New Roman" w:hAnsi="Arial" w:cs="Arial"/>
            <w:b/>
            <w:bCs/>
            <w:color w:val="660066"/>
            <w:sz w:val="31"/>
            <w:szCs w:val="31"/>
            <w:u w:val="single"/>
            <w:lang w:bidi="he-IL"/>
          </w:rPr>
          <w:t>Author information</w:t>
        </w:r>
      </w:hyperlink>
    </w:p>
    <w:p w:rsidR="00D6400F" w:rsidRPr="00D6400F" w:rsidRDefault="00D6400F" w:rsidP="00D6400F">
      <w:pPr>
        <w:shd w:val="clear" w:color="auto" w:fill="FFFFFF"/>
        <w:outlineLvl w:val="2"/>
        <w:rPr>
          <w:rFonts w:ascii="Arial" w:eastAsia="Times New Roman" w:hAnsi="Arial" w:cs="Arial"/>
          <w:b/>
          <w:bCs/>
          <w:color w:val="985735"/>
          <w:sz w:val="31"/>
          <w:szCs w:val="31"/>
          <w:lang w:bidi="he-IL"/>
        </w:rPr>
      </w:pPr>
      <w:r w:rsidRPr="00D6400F">
        <w:rPr>
          <w:rFonts w:ascii="Arial" w:eastAsia="Times New Roman" w:hAnsi="Arial" w:cs="Arial"/>
          <w:b/>
          <w:bCs/>
          <w:color w:val="985735"/>
          <w:sz w:val="31"/>
          <w:szCs w:val="31"/>
          <w:lang w:bidi="he-IL"/>
        </w:rPr>
        <w:t>Abstract</w:t>
      </w:r>
    </w:p>
    <w:p w:rsidR="00D6400F" w:rsidRPr="00D6400F" w:rsidRDefault="00D6400F" w:rsidP="00D6400F">
      <w:pPr>
        <w:shd w:val="clear" w:color="auto" w:fill="FFFFFF"/>
        <w:spacing w:after="120" w:line="369" w:lineRule="atLeast"/>
        <w:rPr>
          <w:rFonts w:ascii="Arial" w:eastAsia="Times New Roman" w:hAnsi="Arial" w:cs="Arial"/>
          <w:color w:val="000000"/>
          <w:sz w:val="30"/>
          <w:szCs w:val="30"/>
          <w:vertAlign w:val="superscript"/>
          <w:lang w:bidi="he-IL"/>
        </w:rPr>
      </w:pPr>
      <w:r w:rsidRPr="00D6400F">
        <w:rPr>
          <w:rFonts w:ascii="Arial" w:eastAsia="Times New Roman" w:hAnsi="Arial" w:cs="Arial"/>
          <w:color w:val="000000"/>
          <w:sz w:val="30"/>
          <w:szCs w:val="30"/>
          <w:vertAlign w:val="superscript"/>
          <w:lang w:bidi="he-IL"/>
        </w:rPr>
        <w:t xml:space="preserve">Coccolithophores are important oceanic primary producers not only in terms of photosynthesis but also because they produce calcite plates called coccoliths. Ongoing ocean acidification associated with changing seawater carbonate chemistry may impair calcification and other metabolic functions in coccolithophores. While short-term ocean acidification effects on calcification and other properties have been examined in a variety of coccolithophore species, long-term adaptive responses have scarcely been documented, other than for the single species </w:t>
      </w:r>
      <w:proofErr w:type="spellStart"/>
      <w:r w:rsidRPr="00D6400F">
        <w:rPr>
          <w:rFonts w:ascii="Arial" w:eastAsia="Times New Roman" w:hAnsi="Arial" w:cs="Arial"/>
          <w:color w:val="000000"/>
          <w:sz w:val="30"/>
          <w:szCs w:val="30"/>
          <w:vertAlign w:val="superscript"/>
          <w:lang w:bidi="he-IL"/>
        </w:rPr>
        <w:t>Emiliania</w:t>
      </w:r>
      <w:proofErr w:type="spellEnd"/>
      <w:r w:rsidRPr="00D6400F">
        <w:rPr>
          <w:rFonts w:ascii="Arial" w:eastAsia="Times New Roman" w:hAnsi="Arial" w:cs="Arial"/>
          <w:color w:val="000000"/>
          <w:sz w:val="30"/>
          <w:szCs w:val="30"/>
          <w:vertAlign w:val="superscript"/>
          <w:lang w:bidi="he-IL"/>
        </w:rPr>
        <w:t xml:space="preserve"> </w:t>
      </w:r>
      <w:proofErr w:type="spellStart"/>
      <w:r w:rsidRPr="00D6400F">
        <w:rPr>
          <w:rFonts w:ascii="Arial" w:eastAsia="Times New Roman" w:hAnsi="Arial" w:cs="Arial"/>
          <w:color w:val="000000"/>
          <w:sz w:val="30"/>
          <w:szCs w:val="30"/>
          <w:vertAlign w:val="superscript"/>
          <w:lang w:bidi="he-IL"/>
        </w:rPr>
        <w:t>huxleyi</w:t>
      </w:r>
      <w:proofErr w:type="spellEnd"/>
      <w:r w:rsidRPr="00D6400F">
        <w:rPr>
          <w:rFonts w:ascii="Arial" w:eastAsia="Times New Roman" w:hAnsi="Arial" w:cs="Arial"/>
          <w:color w:val="000000"/>
          <w:sz w:val="30"/>
          <w:szCs w:val="30"/>
          <w:vertAlign w:val="superscript"/>
          <w:lang w:bidi="he-IL"/>
        </w:rPr>
        <w:t xml:space="preserve">. Here, we investigated the effects of ocean acidification on another ecologically important coccolithophore species, </w:t>
      </w:r>
      <w:proofErr w:type="spellStart"/>
      <w:r w:rsidRPr="00D6400F">
        <w:rPr>
          <w:rFonts w:ascii="Arial" w:eastAsia="Times New Roman" w:hAnsi="Arial" w:cs="Arial"/>
          <w:color w:val="000000"/>
          <w:sz w:val="30"/>
          <w:szCs w:val="30"/>
          <w:vertAlign w:val="superscript"/>
          <w:lang w:bidi="he-IL"/>
        </w:rPr>
        <w:t>Gephyrocapsa</w:t>
      </w:r>
      <w:proofErr w:type="spellEnd"/>
      <w:r w:rsidRPr="00D6400F">
        <w:rPr>
          <w:rFonts w:ascii="Arial" w:eastAsia="Times New Roman" w:hAnsi="Arial" w:cs="Arial"/>
          <w:color w:val="000000"/>
          <w:sz w:val="30"/>
          <w:szCs w:val="30"/>
          <w:vertAlign w:val="superscript"/>
          <w:lang w:bidi="he-IL"/>
        </w:rPr>
        <w:t xml:space="preserve"> </w:t>
      </w:r>
      <w:proofErr w:type="spellStart"/>
      <w:r w:rsidRPr="00D6400F">
        <w:rPr>
          <w:rFonts w:ascii="Arial" w:eastAsia="Times New Roman" w:hAnsi="Arial" w:cs="Arial"/>
          <w:color w:val="000000"/>
          <w:sz w:val="30"/>
          <w:szCs w:val="30"/>
          <w:vertAlign w:val="superscript"/>
          <w:lang w:bidi="he-IL"/>
        </w:rPr>
        <w:t>oceanica</w:t>
      </w:r>
      <w:proofErr w:type="spellEnd"/>
      <w:r w:rsidRPr="00D6400F">
        <w:rPr>
          <w:rFonts w:ascii="Arial" w:eastAsia="Times New Roman" w:hAnsi="Arial" w:cs="Arial"/>
          <w:color w:val="000000"/>
          <w:sz w:val="30"/>
          <w:szCs w:val="30"/>
          <w:vertAlign w:val="superscript"/>
          <w:lang w:bidi="he-IL"/>
        </w:rPr>
        <w:t>, following 1,000 generations of growth under elevated CO</w:t>
      </w:r>
      <w:r w:rsidRPr="00D6400F">
        <w:rPr>
          <w:rFonts w:ascii="Arial" w:eastAsia="Times New Roman" w:hAnsi="Arial" w:cs="Arial"/>
          <w:color w:val="000000"/>
          <w:sz w:val="26"/>
          <w:szCs w:val="26"/>
          <w:vertAlign w:val="superscript"/>
          <w:lang w:bidi="he-IL"/>
        </w:rPr>
        <w:t>2</w:t>
      </w:r>
      <w:r w:rsidRPr="00D6400F">
        <w:rPr>
          <w:rFonts w:ascii="Arial" w:eastAsia="Times New Roman" w:hAnsi="Arial" w:cs="Arial"/>
          <w:color w:val="000000"/>
          <w:sz w:val="30"/>
          <w:szCs w:val="30"/>
          <w:vertAlign w:val="superscript"/>
          <w:lang w:bidi="he-IL"/>
        </w:rPr>
        <w:t> conditions (1,000 </w:t>
      </w:r>
      <w:proofErr w:type="spellStart"/>
      <w:r w:rsidRPr="00D6400F">
        <w:rPr>
          <w:rFonts w:ascii="Arial" w:eastAsia="Times New Roman" w:hAnsi="Arial" w:cs="Arial"/>
          <w:color w:val="000000"/>
          <w:sz w:val="30"/>
          <w:szCs w:val="30"/>
          <w:vertAlign w:val="superscript"/>
          <w:lang w:bidi="he-IL"/>
        </w:rPr>
        <w:t>μatm</w:t>
      </w:r>
      <w:proofErr w:type="spellEnd"/>
      <w:r w:rsidRPr="00D6400F">
        <w:rPr>
          <w:rFonts w:ascii="Arial" w:eastAsia="Times New Roman" w:hAnsi="Arial" w:cs="Arial"/>
          <w:color w:val="000000"/>
          <w:sz w:val="30"/>
          <w:szCs w:val="30"/>
          <w:vertAlign w:val="superscript"/>
          <w:lang w:bidi="he-IL"/>
        </w:rPr>
        <w:t>). High CO</w:t>
      </w:r>
      <w:r w:rsidRPr="00D6400F">
        <w:rPr>
          <w:rFonts w:ascii="Arial" w:eastAsia="Times New Roman" w:hAnsi="Arial" w:cs="Arial"/>
          <w:color w:val="000000"/>
          <w:sz w:val="26"/>
          <w:szCs w:val="26"/>
          <w:vertAlign w:val="superscript"/>
          <w:lang w:bidi="he-IL"/>
        </w:rPr>
        <w:t>2</w:t>
      </w:r>
      <w:r w:rsidRPr="00D6400F">
        <w:rPr>
          <w:rFonts w:ascii="Arial" w:eastAsia="Times New Roman" w:hAnsi="Arial" w:cs="Arial"/>
          <w:color w:val="000000"/>
          <w:sz w:val="30"/>
          <w:szCs w:val="30"/>
          <w:vertAlign w:val="superscript"/>
          <w:lang w:bidi="he-IL"/>
        </w:rPr>
        <w:t> -selected populations exhibited reduced growth rates and enhanced particulate organic carbon (POC) and nitrogen (PON) production, relative to populations selected under ambient CO</w:t>
      </w:r>
      <w:r w:rsidRPr="00D6400F">
        <w:rPr>
          <w:rFonts w:ascii="Arial" w:eastAsia="Times New Roman" w:hAnsi="Arial" w:cs="Arial"/>
          <w:color w:val="000000"/>
          <w:sz w:val="26"/>
          <w:szCs w:val="26"/>
          <w:vertAlign w:val="superscript"/>
          <w:lang w:bidi="he-IL"/>
        </w:rPr>
        <w:t>2</w:t>
      </w:r>
      <w:r w:rsidRPr="00D6400F">
        <w:rPr>
          <w:rFonts w:ascii="Arial" w:eastAsia="Times New Roman" w:hAnsi="Arial" w:cs="Arial"/>
          <w:color w:val="000000"/>
          <w:sz w:val="30"/>
          <w:szCs w:val="30"/>
          <w:vertAlign w:val="superscript"/>
          <w:lang w:bidi="he-IL"/>
        </w:rPr>
        <w:t> (400 </w:t>
      </w:r>
      <w:proofErr w:type="spellStart"/>
      <w:r w:rsidRPr="00D6400F">
        <w:rPr>
          <w:rFonts w:ascii="Arial" w:eastAsia="Times New Roman" w:hAnsi="Arial" w:cs="Arial"/>
          <w:color w:val="000000"/>
          <w:sz w:val="30"/>
          <w:szCs w:val="30"/>
          <w:vertAlign w:val="superscript"/>
          <w:lang w:bidi="he-IL"/>
        </w:rPr>
        <w:t>μatm</w:t>
      </w:r>
      <w:proofErr w:type="spellEnd"/>
      <w:r w:rsidRPr="00D6400F">
        <w:rPr>
          <w:rFonts w:ascii="Arial" w:eastAsia="Times New Roman" w:hAnsi="Arial" w:cs="Arial"/>
          <w:color w:val="000000"/>
          <w:sz w:val="30"/>
          <w:szCs w:val="30"/>
          <w:vertAlign w:val="superscript"/>
          <w:lang w:bidi="he-IL"/>
        </w:rPr>
        <w:t>). Particulate inorganic carbon (PIC) and PIC/POC ratios decreased progressively throughout the selection period in high CO</w:t>
      </w:r>
      <w:r w:rsidRPr="00D6400F">
        <w:rPr>
          <w:rFonts w:ascii="Arial" w:eastAsia="Times New Roman" w:hAnsi="Arial" w:cs="Arial"/>
          <w:color w:val="000000"/>
          <w:sz w:val="26"/>
          <w:szCs w:val="26"/>
          <w:vertAlign w:val="superscript"/>
          <w:lang w:bidi="he-IL"/>
        </w:rPr>
        <w:t>2</w:t>
      </w:r>
      <w:r w:rsidRPr="00D6400F">
        <w:rPr>
          <w:rFonts w:ascii="Arial" w:eastAsia="Times New Roman" w:hAnsi="Arial" w:cs="Arial"/>
          <w:color w:val="000000"/>
          <w:sz w:val="30"/>
          <w:szCs w:val="30"/>
          <w:vertAlign w:val="superscript"/>
          <w:lang w:bidi="he-IL"/>
        </w:rPr>
        <w:t> -selected cell lines. All of these trait changes persisted when high CO</w:t>
      </w:r>
      <w:r w:rsidRPr="00D6400F">
        <w:rPr>
          <w:rFonts w:ascii="Arial" w:eastAsia="Times New Roman" w:hAnsi="Arial" w:cs="Arial"/>
          <w:color w:val="000000"/>
          <w:sz w:val="26"/>
          <w:szCs w:val="26"/>
          <w:vertAlign w:val="superscript"/>
          <w:lang w:bidi="he-IL"/>
        </w:rPr>
        <w:t>2</w:t>
      </w:r>
      <w:r w:rsidRPr="00D6400F">
        <w:rPr>
          <w:rFonts w:ascii="Arial" w:eastAsia="Times New Roman" w:hAnsi="Arial" w:cs="Arial"/>
          <w:color w:val="000000"/>
          <w:sz w:val="30"/>
          <w:szCs w:val="30"/>
          <w:vertAlign w:val="superscript"/>
          <w:lang w:bidi="he-IL"/>
        </w:rPr>
        <w:t> -grown populations were moved back to ambient CO</w:t>
      </w:r>
      <w:r w:rsidRPr="00D6400F">
        <w:rPr>
          <w:rFonts w:ascii="Arial" w:eastAsia="Times New Roman" w:hAnsi="Arial" w:cs="Arial"/>
          <w:color w:val="000000"/>
          <w:sz w:val="26"/>
          <w:szCs w:val="26"/>
          <w:vertAlign w:val="superscript"/>
          <w:lang w:bidi="he-IL"/>
        </w:rPr>
        <w:t>2</w:t>
      </w:r>
      <w:r w:rsidRPr="00D6400F">
        <w:rPr>
          <w:rFonts w:ascii="Arial" w:eastAsia="Times New Roman" w:hAnsi="Arial" w:cs="Arial"/>
          <w:color w:val="000000"/>
          <w:sz w:val="30"/>
          <w:szCs w:val="30"/>
          <w:vertAlign w:val="superscript"/>
          <w:lang w:bidi="he-IL"/>
        </w:rPr>
        <w:t>conditions for about 10 generations. The results suggest that the calcification of some coccolithophores may be more heavily impaired by ocean acidification than previously predicted based on short-term studies, with potentially large implications for the ocean's carbon cycle under accelerating anthropogenic influences.</w:t>
      </w:r>
    </w:p>
    <w:p w:rsidR="00D6400F" w:rsidRPr="00D6400F" w:rsidRDefault="00D6400F" w:rsidP="00D6400F">
      <w:pPr>
        <w:shd w:val="clear" w:color="auto" w:fill="FFFFFF"/>
        <w:spacing w:after="120" w:line="369" w:lineRule="atLeast"/>
        <w:rPr>
          <w:rFonts w:ascii="Arial" w:eastAsia="Times New Roman" w:hAnsi="Arial" w:cs="Arial"/>
          <w:color w:val="000000"/>
          <w:sz w:val="27"/>
          <w:szCs w:val="27"/>
          <w:lang w:bidi="he-IL"/>
        </w:rPr>
      </w:pPr>
      <w:r w:rsidRPr="00D6400F">
        <w:rPr>
          <w:rFonts w:ascii="Arial" w:eastAsia="Times New Roman" w:hAnsi="Arial" w:cs="Arial"/>
          <w:color w:val="000000"/>
          <w:sz w:val="27"/>
          <w:szCs w:val="27"/>
          <w:lang w:bidi="he-IL"/>
        </w:rPr>
        <w:t>© 2018 The Authors. Global Change Biology Published by John Wiley &amp; Sons Ltd.</w:t>
      </w:r>
    </w:p>
    <w:p w:rsidR="00D6400F" w:rsidRPr="00D6400F" w:rsidRDefault="00D6400F" w:rsidP="00D6400F">
      <w:pPr>
        <w:shd w:val="clear" w:color="auto" w:fill="FFFFFF"/>
        <w:ind w:right="84"/>
        <w:outlineLvl w:val="3"/>
        <w:rPr>
          <w:rFonts w:ascii="Arial" w:eastAsia="Times New Roman" w:hAnsi="Arial" w:cs="Arial"/>
          <w:color w:val="000000"/>
          <w:sz w:val="27"/>
          <w:szCs w:val="27"/>
          <w:lang w:bidi="he-IL"/>
        </w:rPr>
      </w:pPr>
      <w:r w:rsidRPr="00D6400F">
        <w:rPr>
          <w:rFonts w:ascii="Arial" w:eastAsia="Times New Roman" w:hAnsi="Arial" w:cs="Arial"/>
          <w:b/>
          <w:bCs/>
          <w:caps/>
          <w:color w:val="000000"/>
          <w:sz w:val="27"/>
          <w:szCs w:val="27"/>
          <w:lang w:bidi="he-IL"/>
        </w:rPr>
        <w:t>KEYWORDS:</w:t>
      </w:r>
      <w:r>
        <w:rPr>
          <w:rFonts w:ascii="Arial" w:eastAsia="Times New Roman" w:hAnsi="Arial" w:cs="Arial"/>
          <w:b/>
          <w:bCs/>
          <w:caps/>
          <w:color w:val="000000"/>
          <w:sz w:val="27"/>
          <w:szCs w:val="27"/>
          <w:lang w:bidi="he-IL"/>
        </w:rPr>
        <w:t xml:space="preserve"> </w:t>
      </w:r>
      <w:proofErr w:type="spellStart"/>
      <w:r w:rsidRPr="00D6400F">
        <w:rPr>
          <w:rFonts w:ascii="Arial" w:eastAsia="Times New Roman" w:hAnsi="Arial" w:cs="Arial"/>
          <w:color w:val="000000"/>
          <w:sz w:val="27"/>
          <w:szCs w:val="27"/>
          <w:lang w:bidi="he-IL"/>
        </w:rPr>
        <w:t>Gephyrocapsa</w:t>
      </w:r>
      <w:proofErr w:type="spellEnd"/>
      <w:r w:rsidRPr="00D6400F">
        <w:rPr>
          <w:rFonts w:ascii="Arial" w:eastAsia="Times New Roman" w:hAnsi="Arial" w:cs="Arial"/>
          <w:color w:val="000000"/>
          <w:sz w:val="27"/>
          <w:szCs w:val="27"/>
          <w:lang w:bidi="he-IL"/>
        </w:rPr>
        <w:t xml:space="preserve"> </w:t>
      </w:r>
      <w:proofErr w:type="spellStart"/>
      <w:proofErr w:type="gramStart"/>
      <w:r w:rsidRPr="00D6400F">
        <w:rPr>
          <w:rFonts w:ascii="Arial" w:eastAsia="Times New Roman" w:hAnsi="Arial" w:cs="Arial"/>
          <w:color w:val="000000"/>
          <w:sz w:val="27"/>
          <w:szCs w:val="27"/>
          <w:lang w:bidi="he-IL"/>
        </w:rPr>
        <w:t>oceanica</w:t>
      </w:r>
      <w:proofErr w:type="spellEnd"/>
      <w:r w:rsidRPr="00D6400F">
        <w:rPr>
          <w:rFonts w:ascii="Arial" w:eastAsia="Times New Roman" w:hAnsi="Arial" w:cs="Arial"/>
          <w:color w:val="000000"/>
          <w:sz w:val="27"/>
          <w:szCs w:val="27"/>
          <w:lang w:bidi="he-IL"/>
        </w:rPr>
        <w:t xml:space="preserve"> ;</w:t>
      </w:r>
      <w:proofErr w:type="gramEnd"/>
      <w:r w:rsidRPr="00D6400F">
        <w:rPr>
          <w:rFonts w:ascii="Arial" w:eastAsia="Times New Roman" w:hAnsi="Arial" w:cs="Arial"/>
          <w:color w:val="000000"/>
          <w:sz w:val="27"/>
          <w:szCs w:val="27"/>
          <w:lang w:bidi="he-IL"/>
        </w:rPr>
        <w:t xml:space="preserve"> calcification; coccolithophore; evolution; ocean acidification; plasticity</w:t>
      </w:r>
    </w:p>
    <w:p w:rsidR="00D6400F" w:rsidRPr="00D6400F" w:rsidRDefault="00D6400F" w:rsidP="00D6400F">
      <w:pPr>
        <w:shd w:val="clear" w:color="auto" w:fill="FFFFFF"/>
        <w:spacing w:line="336" w:lineRule="atLeast"/>
        <w:ind w:right="225"/>
        <w:rPr>
          <w:rFonts w:ascii="Arial" w:eastAsia="Times New Roman" w:hAnsi="Arial" w:cs="Arial"/>
          <w:color w:val="575757"/>
          <w:sz w:val="25"/>
          <w:szCs w:val="25"/>
          <w:lang w:bidi="he-IL"/>
        </w:rPr>
      </w:pPr>
      <w:r w:rsidRPr="00D6400F">
        <w:rPr>
          <w:rFonts w:ascii="Arial" w:eastAsia="Times New Roman" w:hAnsi="Arial" w:cs="Arial"/>
          <w:color w:val="575757"/>
          <w:sz w:val="25"/>
          <w:szCs w:val="25"/>
          <w:lang w:bidi="he-IL"/>
        </w:rPr>
        <w:t>PMID:</w:t>
      </w:r>
      <w:r>
        <w:rPr>
          <w:rFonts w:ascii="Arial" w:eastAsia="Times New Roman" w:hAnsi="Arial" w:cs="Arial"/>
          <w:color w:val="575757"/>
          <w:sz w:val="25"/>
          <w:szCs w:val="25"/>
          <w:lang w:bidi="he-IL"/>
        </w:rPr>
        <w:t xml:space="preserve"> </w:t>
      </w:r>
      <w:proofErr w:type="gramStart"/>
      <w:r w:rsidRPr="00D6400F">
        <w:rPr>
          <w:rFonts w:ascii="Arial" w:eastAsia="Times New Roman" w:hAnsi="Arial" w:cs="Arial"/>
          <w:color w:val="575757"/>
          <w:sz w:val="25"/>
          <w:szCs w:val="25"/>
          <w:lang w:bidi="he-IL"/>
        </w:rPr>
        <w:t>29356310</w:t>
      </w:r>
      <w:r>
        <w:rPr>
          <w:rFonts w:ascii="Arial" w:eastAsia="Times New Roman" w:hAnsi="Arial" w:cs="Arial"/>
          <w:color w:val="575757"/>
          <w:sz w:val="25"/>
          <w:szCs w:val="25"/>
          <w:lang w:bidi="he-IL"/>
        </w:rPr>
        <w:t xml:space="preserve">  </w:t>
      </w:r>
      <w:r w:rsidRPr="00D6400F">
        <w:rPr>
          <w:rFonts w:ascii="Arial" w:eastAsia="Times New Roman" w:hAnsi="Arial" w:cs="Arial"/>
          <w:color w:val="575757"/>
          <w:sz w:val="25"/>
          <w:szCs w:val="25"/>
          <w:lang w:bidi="he-IL"/>
        </w:rPr>
        <w:t>DOI</w:t>
      </w:r>
      <w:proofErr w:type="gramEnd"/>
      <w:r w:rsidRPr="00D6400F">
        <w:rPr>
          <w:rFonts w:ascii="Arial" w:eastAsia="Times New Roman" w:hAnsi="Arial" w:cs="Arial"/>
          <w:color w:val="575757"/>
          <w:sz w:val="25"/>
          <w:szCs w:val="25"/>
          <w:lang w:bidi="he-IL"/>
        </w:rPr>
        <w:t>:</w:t>
      </w:r>
      <w:r>
        <w:rPr>
          <w:rFonts w:ascii="Arial" w:eastAsia="Times New Roman" w:hAnsi="Arial" w:cs="Arial"/>
          <w:color w:val="575757"/>
          <w:sz w:val="25"/>
          <w:szCs w:val="25"/>
          <w:lang w:bidi="he-IL"/>
        </w:rPr>
        <w:t xml:space="preserve"> </w:t>
      </w:r>
    </w:p>
    <w:p w:rsidR="00D6400F" w:rsidRPr="00D6400F" w:rsidRDefault="00D6400F" w:rsidP="00D6400F">
      <w:pPr>
        <w:shd w:val="clear" w:color="auto" w:fill="FFFFFF"/>
        <w:spacing w:line="336" w:lineRule="atLeast"/>
        <w:ind w:left="720" w:right="225"/>
        <w:rPr>
          <w:rFonts w:ascii="Arial" w:eastAsia="Times New Roman" w:hAnsi="Arial" w:cs="Arial"/>
          <w:color w:val="575757"/>
          <w:sz w:val="25"/>
          <w:szCs w:val="25"/>
          <w:lang w:bidi="he-IL"/>
        </w:rPr>
      </w:pPr>
      <w:hyperlink r:id="rId11" w:tgtFrame="_blank" w:history="1">
        <w:r w:rsidRPr="00D6400F">
          <w:rPr>
            <w:rFonts w:ascii="Arial" w:eastAsia="Times New Roman" w:hAnsi="Arial" w:cs="Arial"/>
            <w:color w:val="333333"/>
            <w:sz w:val="25"/>
            <w:szCs w:val="25"/>
            <w:u w:val="single"/>
            <w:lang w:bidi="he-IL"/>
          </w:rPr>
          <w:t>10.1111/gcb.14065</w:t>
        </w:r>
      </w:hyperlink>
    </w:p>
    <w:p w:rsidR="004F1957" w:rsidRPr="00D6400F" w:rsidRDefault="00D6400F" w:rsidP="00D6400F">
      <w:pPr>
        <w:shd w:val="clear" w:color="auto" w:fill="FFFFFF"/>
        <w:spacing w:line="336" w:lineRule="atLeast"/>
        <w:ind w:left="720" w:right="225"/>
        <w:rPr>
          <w:rFonts w:ascii="Arial" w:eastAsia="Times New Roman" w:hAnsi="Arial" w:cs="Arial"/>
          <w:color w:val="575757"/>
          <w:sz w:val="25"/>
          <w:szCs w:val="25"/>
          <w:lang w:bidi="he-IL"/>
        </w:rPr>
      </w:pPr>
      <w:r w:rsidRPr="00D6400F">
        <w:rPr>
          <w:rFonts w:ascii="Arial" w:eastAsia="Times New Roman" w:hAnsi="Arial" w:cs="Arial"/>
          <w:color w:val="575757"/>
          <w:sz w:val="25"/>
          <w:szCs w:val="25"/>
          <w:lang w:bidi="he-IL"/>
        </w:rPr>
        <w:t>[Indexed for MEDLINE]</w:t>
      </w:r>
      <w:bookmarkStart w:id="1" w:name="_GoBack"/>
      <w:bookmarkEnd w:id="1"/>
    </w:p>
    <w:sectPr w:rsidR="004F1957" w:rsidRPr="00D6400F" w:rsidSect="00FA4C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4B2776"/>
    <w:multiLevelType w:val="multilevel"/>
    <w:tmpl w:val="1AA48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00F"/>
    <w:rsid w:val="004F1957"/>
    <w:rsid w:val="00A22E18"/>
    <w:rsid w:val="00D6400F"/>
    <w:rsid w:val="00FA4C9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4:docId w14:val="2FDC10D8"/>
  <w15:chartTrackingRefBased/>
  <w15:docId w15:val="{4E098195-45D6-A34F-A376-47F101B83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9"/>
    <w:qFormat/>
    <w:rsid w:val="00D6400F"/>
    <w:pPr>
      <w:spacing w:before="100" w:beforeAutospacing="1" w:after="100" w:afterAutospacing="1"/>
      <w:outlineLvl w:val="0"/>
    </w:pPr>
    <w:rPr>
      <w:rFonts w:ascii="Times New Roman" w:eastAsia="Times New Roman" w:hAnsi="Times New Roman" w:cs="Times New Roman"/>
      <w:b/>
      <w:bCs/>
      <w:kern w:val="36"/>
      <w:sz w:val="48"/>
      <w:szCs w:val="48"/>
      <w:lang w:bidi="he-IL"/>
    </w:rPr>
  </w:style>
  <w:style w:type="paragraph" w:styleId="Heading3">
    <w:name w:val="heading 3"/>
    <w:basedOn w:val="Normal"/>
    <w:link w:val="Heading3Char"/>
    <w:uiPriority w:val="9"/>
    <w:qFormat/>
    <w:rsid w:val="00D6400F"/>
    <w:pPr>
      <w:spacing w:before="100" w:beforeAutospacing="1" w:after="100" w:afterAutospacing="1"/>
      <w:outlineLvl w:val="2"/>
    </w:pPr>
    <w:rPr>
      <w:rFonts w:ascii="Times New Roman" w:eastAsia="Times New Roman" w:hAnsi="Times New Roman" w:cs="Times New Roman"/>
      <w:b/>
      <w:bCs/>
      <w:sz w:val="27"/>
      <w:szCs w:val="27"/>
      <w:lang w:bidi="he-IL"/>
    </w:rPr>
  </w:style>
  <w:style w:type="paragraph" w:styleId="Heading4">
    <w:name w:val="heading 4"/>
    <w:basedOn w:val="Normal"/>
    <w:link w:val="Heading4Char"/>
    <w:uiPriority w:val="9"/>
    <w:qFormat/>
    <w:rsid w:val="00D6400F"/>
    <w:pPr>
      <w:spacing w:before="100" w:beforeAutospacing="1" w:after="100" w:afterAutospacing="1"/>
      <w:outlineLvl w:val="3"/>
    </w:pPr>
    <w:rPr>
      <w:rFonts w:ascii="Times New Roman" w:eastAsia="Times New Roman" w:hAnsi="Times New Roman" w:cs="Times New Roman"/>
      <w:b/>
      <w:bCs/>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400F"/>
    <w:rPr>
      <w:rFonts w:ascii="Times New Roman" w:eastAsia="Times New Roman" w:hAnsi="Times New Roman" w:cs="Times New Roman"/>
      <w:b/>
      <w:bCs/>
      <w:kern w:val="36"/>
      <w:sz w:val="48"/>
      <w:szCs w:val="48"/>
      <w:lang w:bidi="he-IL"/>
    </w:rPr>
  </w:style>
  <w:style w:type="character" w:customStyle="1" w:styleId="Heading3Char">
    <w:name w:val="Heading 3 Char"/>
    <w:basedOn w:val="DefaultParagraphFont"/>
    <w:link w:val="Heading3"/>
    <w:uiPriority w:val="9"/>
    <w:rsid w:val="00D6400F"/>
    <w:rPr>
      <w:rFonts w:ascii="Times New Roman" w:eastAsia="Times New Roman" w:hAnsi="Times New Roman" w:cs="Times New Roman"/>
      <w:b/>
      <w:bCs/>
      <w:sz w:val="27"/>
      <w:szCs w:val="27"/>
      <w:lang w:bidi="he-IL"/>
    </w:rPr>
  </w:style>
  <w:style w:type="character" w:customStyle="1" w:styleId="Heading4Char">
    <w:name w:val="Heading 4 Char"/>
    <w:basedOn w:val="DefaultParagraphFont"/>
    <w:link w:val="Heading4"/>
    <w:uiPriority w:val="9"/>
    <w:rsid w:val="00D6400F"/>
    <w:rPr>
      <w:rFonts w:ascii="Times New Roman" w:eastAsia="Times New Roman" w:hAnsi="Times New Roman" w:cs="Times New Roman"/>
      <w:b/>
      <w:bCs/>
      <w:lang w:bidi="he-IL"/>
    </w:rPr>
  </w:style>
  <w:style w:type="character" w:styleId="Hyperlink">
    <w:name w:val="Hyperlink"/>
    <w:basedOn w:val="DefaultParagraphFont"/>
    <w:uiPriority w:val="99"/>
    <w:semiHidden/>
    <w:unhideWhenUsed/>
    <w:rsid w:val="00D6400F"/>
    <w:rPr>
      <w:color w:val="0000FF"/>
      <w:u w:val="single"/>
    </w:rPr>
  </w:style>
  <w:style w:type="character" w:customStyle="1" w:styleId="label">
    <w:name w:val="label"/>
    <w:basedOn w:val="DefaultParagraphFont"/>
    <w:rsid w:val="00D6400F"/>
  </w:style>
  <w:style w:type="character" w:customStyle="1" w:styleId="separator">
    <w:name w:val="separator"/>
    <w:basedOn w:val="DefaultParagraphFont"/>
    <w:rsid w:val="00D6400F"/>
  </w:style>
  <w:style w:type="character" w:customStyle="1" w:styleId="value">
    <w:name w:val="value"/>
    <w:basedOn w:val="DefaultParagraphFont"/>
    <w:rsid w:val="00D6400F"/>
  </w:style>
  <w:style w:type="character" w:customStyle="1" w:styleId="ui-ncbitoggler-master-text">
    <w:name w:val="ui-ncbitoggler-master-text"/>
    <w:basedOn w:val="DefaultParagraphFont"/>
    <w:rsid w:val="00D6400F"/>
  </w:style>
  <w:style w:type="paragraph" w:styleId="NormalWeb">
    <w:name w:val="Normal (Web)"/>
    <w:basedOn w:val="Normal"/>
    <w:uiPriority w:val="99"/>
    <w:semiHidden/>
    <w:unhideWhenUsed/>
    <w:rsid w:val="00D6400F"/>
    <w:pPr>
      <w:spacing w:before="100" w:beforeAutospacing="1" w:after="100" w:afterAutospacing="1"/>
    </w:pPr>
    <w:rPr>
      <w:rFonts w:ascii="Times New Roman" w:eastAsia="Times New Roman" w:hAnsi="Times New Roman" w:cs="Times New Roman"/>
      <w:lang w:bidi="he-IL"/>
    </w:rPr>
  </w:style>
  <w:style w:type="paragraph" w:customStyle="1" w:styleId="copyright">
    <w:name w:val="copyright"/>
    <w:basedOn w:val="Normal"/>
    <w:rsid w:val="00D6400F"/>
    <w:pPr>
      <w:spacing w:before="100" w:beforeAutospacing="1" w:after="100" w:afterAutospacing="1"/>
    </w:pPr>
    <w:rPr>
      <w:rFonts w:ascii="Times New Roman" w:eastAsia="Times New Roman" w:hAnsi="Times New Roman" w:cs="Times New Roman"/>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4430186">
      <w:bodyDiv w:val="1"/>
      <w:marLeft w:val="0"/>
      <w:marRight w:val="0"/>
      <w:marTop w:val="0"/>
      <w:marBottom w:val="0"/>
      <w:divBdr>
        <w:top w:val="none" w:sz="0" w:space="0" w:color="auto"/>
        <w:left w:val="none" w:sz="0" w:space="0" w:color="auto"/>
        <w:bottom w:val="none" w:sz="0" w:space="0" w:color="auto"/>
        <w:right w:val="none" w:sz="0" w:space="0" w:color="auto"/>
      </w:divBdr>
      <w:divsChild>
        <w:div w:id="1114978745">
          <w:marLeft w:val="0"/>
          <w:marRight w:val="0"/>
          <w:marTop w:val="120"/>
          <w:marBottom w:val="360"/>
          <w:divBdr>
            <w:top w:val="none" w:sz="0" w:space="0" w:color="auto"/>
            <w:left w:val="none" w:sz="0" w:space="0" w:color="auto"/>
            <w:bottom w:val="none" w:sz="0" w:space="0" w:color="auto"/>
            <w:right w:val="none" w:sz="0" w:space="0" w:color="auto"/>
          </w:divBdr>
          <w:divsChild>
            <w:div w:id="372972439">
              <w:marLeft w:val="0"/>
              <w:marRight w:val="0"/>
              <w:marTop w:val="0"/>
              <w:marBottom w:val="0"/>
              <w:divBdr>
                <w:top w:val="none" w:sz="0" w:space="0" w:color="auto"/>
                <w:left w:val="none" w:sz="0" w:space="0" w:color="auto"/>
                <w:bottom w:val="none" w:sz="0" w:space="0" w:color="auto"/>
                <w:right w:val="none" w:sz="0" w:space="0" w:color="auto"/>
              </w:divBdr>
            </w:div>
            <w:div w:id="2142308308">
              <w:marLeft w:val="0"/>
              <w:marRight w:val="0"/>
              <w:marTop w:val="0"/>
              <w:marBottom w:val="0"/>
              <w:divBdr>
                <w:top w:val="none" w:sz="0" w:space="0" w:color="auto"/>
                <w:left w:val="none" w:sz="0" w:space="0" w:color="auto"/>
                <w:bottom w:val="none" w:sz="0" w:space="0" w:color="auto"/>
                <w:right w:val="none" w:sz="0" w:space="0" w:color="auto"/>
              </w:divBdr>
            </w:div>
            <w:div w:id="1496726126">
              <w:marLeft w:val="0"/>
              <w:marRight w:val="0"/>
              <w:marTop w:val="0"/>
              <w:marBottom w:val="0"/>
              <w:divBdr>
                <w:top w:val="none" w:sz="0" w:space="0" w:color="auto"/>
                <w:left w:val="none" w:sz="0" w:space="0" w:color="auto"/>
                <w:bottom w:val="none" w:sz="0" w:space="0" w:color="auto"/>
                <w:right w:val="none" w:sz="0" w:space="0" w:color="auto"/>
              </w:divBdr>
            </w:div>
            <w:div w:id="1086920317">
              <w:marLeft w:val="0"/>
              <w:marRight w:val="0"/>
              <w:marTop w:val="288"/>
              <w:marBottom w:val="100"/>
              <w:divBdr>
                <w:top w:val="none" w:sz="0" w:space="0" w:color="auto"/>
                <w:left w:val="none" w:sz="0" w:space="0" w:color="auto"/>
                <w:bottom w:val="none" w:sz="0" w:space="0" w:color="auto"/>
                <w:right w:val="none" w:sz="0" w:space="0" w:color="auto"/>
              </w:divBdr>
              <w:divsChild>
                <w:div w:id="754712821">
                  <w:marLeft w:val="0"/>
                  <w:marRight w:val="0"/>
                  <w:marTop w:val="0"/>
                  <w:marBottom w:val="0"/>
                  <w:divBdr>
                    <w:top w:val="none" w:sz="0" w:space="0" w:color="auto"/>
                    <w:left w:val="none" w:sz="0" w:space="0" w:color="auto"/>
                    <w:bottom w:val="none" w:sz="0" w:space="0" w:color="auto"/>
                    <w:right w:val="none" w:sz="0" w:space="0" w:color="auto"/>
                  </w:divBdr>
                </w:div>
              </w:divsChild>
            </w:div>
            <w:div w:id="1230114061">
              <w:marLeft w:val="0"/>
              <w:marRight w:val="0"/>
              <w:marTop w:val="432"/>
              <w:marBottom w:val="100"/>
              <w:divBdr>
                <w:top w:val="none" w:sz="0" w:space="0" w:color="auto"/>
                <w:left w:val="none" w:sz="0" w:space="0" w:color="auto"/>
                <w:bottom w:val="none" w:sz="0" w:space="0" w:color="auto"/>
                <w:right w:val="none" w:sz="0" w:space="0" w:color="auto"/>
              </w:divBdr>
            </w:div>
            <w:div w:id="737631670">
              <w:marLeft w:val="0"/>
              <w:marRight w:val="0"/>
              <w:marTop w:val="288"/>
              <w:marBottom w:val="100"/>
              <w:divBdr>
                <w:top w:val="none" w:sz="0" w:space="0" w:color="auto"/>
                <w:left w:val="none" w:sz="0" w:space="0" w:color="auto"/>
                <w:bottom w:val="none" w:sz="0" w:space="0" w:color="auto"/>
                <w:right w:val="none" w:sz="0" w:space="0" w:color="auto"/>
              </w:divBdr>
              <w:divsChild>
                <w:div w:id="1150248662">
                  <w:marLeft w:val="0"/>
                  <w:marRight w:val="0"/>
                  <w:marTop w:val="0"/>
                  <w:marBottom w:val="0"/>
                  <w:divBdr>
                    <w:top w:val="none" w:sz="0" w:space="0" w:color="auto"/>
                    <w:left w:val="none" w:sz="0" w:space="0" w:color="auto"/>
                    <w:bottom w:val="none" w:sz="0" w:space="0" w:color="auto"/>
                    <w:right w:val="none" w:sz="0" w:space="0" w:color="auto"/>
                  </w:divBdr>
                </w:div>
                <w:div w:id="130485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term=Gao%20K%5BAuthor%5D&amp;cauthor=true&amp;cauthor_uid=2935631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ncbi.nlm.nih.gov/pubmed/?term=Tong%20S%5BAuthor%5D&amp;cauthor=true&amp;cauthor_uid=2935631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ubmed/29356310" TargetMode="External"/><Relationship Id="rId11" Type="http://schemas.openxmlformats.org/officeDocument/2006/relationships/hyperlink" Target="https://doi.org/10.1111/gcb.14065" TargetMode="External"/><Relationship Id="rId5" Type="http://schemas.openxmlformats.org/officeDocument/2006/relationships/hyperlink" Target="https://www.ncbi.nlm.nih.gov/pubmed/29356310" TargetMode="External"/><Relationship Id="rId10" Type="http://schemas.openxmlformats.org/officeDocument/2006/relationships/hyperlink" Target="https://www.ncbi.nlm.nih.gov/pubmed/29356310" TargetMode="External"/><Relationship Id="rId4" Type="http://schemas.openxmlformats.org/officeDocument/2006/relationships/webSettings" Target="webSettings.xml"/><Relationship Id="rId9" Type="http://schemas.openxmlformats.org/officeDocument/2006/relationships/hyperlink" Target="https://www.ncbi.nlm.nih.gov/pubmed/?term=Hutchins%20DA%5BAuthor%5D&amp;cauthor=true&amp;cauthor_uid=293563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420</Words>
  <Characters>2400</Characters>
  <Application>Microsoft Office Word</Application>
  <DocSecurity>0</DocSecurity>
  <Lines>20</Lines>
  <Paragraphs>5</Paragraphs>
  <ScaleCrop>false</ScaleCrop>
  <Company/>
  <LinksUpToDate>false</LinksUpToDate>
  <CharactersWithSpaces>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 Tziperman</dc:creator>
  <cp:keywords/>
  <dc:description/>
  <cp:lastModifiedBy>Eli Tziperman</cp:lastModifiedBy>
  <cp:revision>1</cp:revision>
  <dcterms:created xsi:type="dcterms:W3CDTF">2019-04-03T21:36:00Z</dcterms:created>
  <dcterms:modified xsi:type="dcterms:W3CDTF">2019-04-03T21:37:00Z</dcterms:modified>
</cp:coreProperties>
</file>